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新疆维吾尔自治区教育考试院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09FA09E">
      <w:r>
        <w:br w:type="page"/>
      </w:r>
    </w:p>
    <w:p w14:paraId="57A48A5A">
      <w:pPr>
        <w:spacing w:line="640" w:lineRule="exact"/>
        <w:jc w:val="center"/>
        <w:outlineLvl w:val="1"/>
      </w:pPr>
      <w:r>
        <w:rPr>
          <w:rFonts w:ascii="黑体" w:hAnsi="黑体" w:eastAsia="黑体"/>
          <w:sz w:val="32"/>
        </w:rPr>
        <w:t>第一部分 单位概况</w:t>
      </w:r>
    </w:p>
    <w:p w14:paraId="221B59A1">
      <w:pPr>
        <w:spacing w:line="640" w:lineRule="exact"/>
        <w:ind w:firstLine="640"/>
        <w:jc w:val="both"/>
        <w:outlineLvl w:val="2"/>
      </w:pPr>
      <w:r>
        <w:rPr>
          <w:rFonts w:ascii="黑体" w:hAnsi="黑体" w:eastAsia="黑体"/>
          <w:sz w:val="32"/>
        </w:rPr>
        <w:t>一、主要职能</w:t>
      </w:r>
    </w:p>
    <w:p w14:paraId="6C6CB43C">
      <w:pPr>
        <w:spacing w:line="580" w:lineRule="exact"/>
        <w:ind w:firstLine="640"/>
        <w:jc w:val="both"/>
      </w:pPr>
      <w:r>
        <w:rPr>
          <w:rFonts w:ascii="仿宋_GB2312" w:hAnsi="仿宋_GB2312" w:eastAsia="仿宋_GB2312"/>
          <w:sz w:val="32"/>
        </w:rPr>
        <w:t>承担自治区教育系统各级各类考试的信息发布、试卷印刷、考务组织、评卷与成绩发布、招生录取等工作以及相关社会类考试任务；承担自治区考试招生政策和考务工作的研究指导、宣传教育和业务培训等工作；承担自治区国家教育考试综合管理信息系统、标准化考点、考试招生网站的开发建设和运行维护等工作；承担自治区教育考试招生工作的督查指导、信访核查和考务保密工作。</w:t>
      </w:r>
    </w:p>
    <w:p w14:paraId="2BCF2953">
      <w:pPr>
        <w:spacing w:line="640" w:lineRule="exact"/>
        <w:ind w:firstLine="640"/>
        <w:jc w:val="both"/>
        <w:outlineLvl w:val="2"/>
      </w:pPr>
      <w:r>
        <w:rPr>
          <w:rFonts w:ascii="黑体" w:hAnsi="黑体" w:eastAsia="黑体"/>
          <w:sz w:val="32"/>
        </w:rPr>
        <w:t>二、机构设置</w:t>
      </w:r>
    </w:p>
    <w:p w14:paraId="2055E84F">
      <w:pPr>
        <w:spacing w:line="580" w:lineRule="exact"/>
        <w:ind w:firstLine="640"/>
        <w:jc w:val="both"/>
      </w:pPr>
      <w:r>
        <w:rPr>
          <w:rFonts w:ascii="仿宋_GB2312" w:hAnsi="仿宋_GB2312" w:eastAsia="仿宋_GB2312"/>
          <w:sz w:val="32"/>
        </w:rPr>
        <w:t>新疆维吾尔自治区教育考试院无下属预算单位。</w:t>
      </w:r>
    </w:p>
    <w:p w14:paraId="6BF344E0">
      <w:r>
        <w:br w:type="page"/>
      </w:r>
    </w:p>
    <w:p w14:paraId="1A3F53A0">
      <w:pPr>
        <w:spacing w:line="240" w:lineRule="auto"/>
        <w:jc w:val="center"/>
        <w:outlineLvl w:val="1"/>
      </w:pPr>
      <w:r>
        <w:rPr>
          <w:rFonts w:ascii="黑体" w:hAnsi="黑体" w:eastAsia="黑体"/>
          <w:sz w:val="32"/>
        </w:rPr>
        <w:t>第二部分 部门决算情况说明</w:t>
      </w:r>
    </w:p>
    <w:p w14:paraId="0B0EA549">
      <w:pPr>
        <w:spacing w:line="640" w:lineRule="exact"/>
        <w:ind w:firstLine="640"/>
        <w:jc w:val="both"/>
        <w:outlineLvl w:val="2"/>
      </w:pPr>
      <w:r>
        <w:rPr>
          <w:rFonts w:ascii="黑体" w:hAnsi="黑体" w:eastAsia="黑体"/>
          <w:sz w:val="32"/>
        </w:rPr>
        <w:t>一、收入支出决算总体情况说明</w:t>
      </w:r>
    </w:p>
    <w:p w14:paraId="7EF493C7">
      <w:pPr>
        <w:spacing w:line="580" w:lineRule="exact"/>
        <w:ind w:firstLine="640"/>
        <w:jc w:val="both"/>
      </w:pPr>
      <w:r>
        <w:rPr>
          <w:rFonts w:ascii="仿宋_GB2312" w:hAnsi="仿宋_GB2312" w:eastAsia="仿宋_GB2312"/>
          <w:b/>
          <w:sz w:val="32"/>
        </w:rPr>
        <w:t>2025年度收入总计9,585.32万元，</w:t>
      </w:r>
      <w:r>
        <w:rPr>
          <w:rFonts w:ascii="仿宋_GB2312" w:hAnsi="仿宋_GB2312" w:eastAsia="仿宋_GB2312"/>
          <w:b w:val="0"/>
          <w:sz w:val="32"/>
        </w:rPr>
        <w:t>其中：本年收入合计9,585.32万元，使用非财政拨款结余（含专用结余）0.00万元，年初结转和结余0.00万元。</w:t>
      </w:r>
    </w:p>
    <w:p w14:paraId="3954E195">
      <w:pPr>
        <w:spacing w:line="580" w:lineRule="exact"/>
        <w:ind w:firstLine="640"/>
        <w:jc w:val="both"/>
      </w:pPr>
      <w:r>
        <w:rPr>
          <w:rFonts w:ascii="仿宋_GB2312" w:hAnsi="仿宋_GB2312" w:eastAsia="仿宋_GB2312"/>
          <w:b/>
          <w:sz w:val="32"/>
        </w:rPr>
        <w:t>2025年度支出总计9,585.32万元，</w:t>
      </w:r>
      <w:r>
        <w:rPr>
          <w:rFonts w:ascii="仿宋_GB2312" w:hAnsi="仿宋_GB2312" w:eastAsia="仿宋_GB2312"/>
          <w:b w:val="0"/>
          <w:sz w:val="32"/>
        </w:rPr>
        <w:t>其中：本年支出合计8,487.04万元，结余分配0.00万元，年末结转和结余1,098.28万元。</w:t>
      </w:r>
    </w:p>
    <w:p w14:paraId="22C780FE">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增加167.76万元，增长1.78%，主要原因是：本年本单位因教育收费增加，在职干部人数增加，相关人员经费增加，影响总体收支增加。</w:t>
      </w:r>
    </w:p>
    <w:p w14:paraId="6B02B8E5">
      <w:pPr>
        <w:spacing w:line="640" w:lineRule="exact"/>
        <w:ind w:firstLine="640"/>
        <w:jc w:val="both"/>
        <w:outlineLvl w:val="2"/>
      </w:pPr>
      <w:r>
        <w:rPr>
          <w:rFonts w:ascii="黑体" w:hAnsi="黑体" w:eastAsia="黑体"/>
          <w:sz w:val="32"/>
        </w:rPr>
        <w:t>二、收入决算情况说明</w:t>
      </w:r>
    </w:p>
    <w:p w14:paraId="59CE058E">
      <w:pPr>
        <w:spacing w:line="580" w:lineRule="exact"/>
        <w:ind w:firstLine="640"/>
        <w:jc w:val="both"/>
      </w:pPr>
      <w:r>
        <w:rPr>
          <w:rFonts w:ascii="仿宋_GB2312" w:hAnsi="仿宋_GB2312" w:eastAsia="仿宋_GB2312"/>
          <w:b/>
          <w:sz w:val="32"/>
        </w:rPr>
        <w:t>本年收入9,585.32万元，</w:t>
      </w:r>
      <w:r>
        <w:rPr>
          <w:rFonts w:ascii="仿宋_GB2312" w:hAnsi="仿宋_GB2312" w:eastAsia="仿宋_GB2312"/>
          <w:b w:val="0"/>
          <w:sz w:val="32"/>
        </w:rPr>
        <w:t>其中：财政拨款收入1,111.80万元，占11.60%；上级补助收入0.00万元，占0.00%；事业收入6,213.72万元，占64.83%；经营收入0.00万元，占0.00%；附属单位上缴收入0.00万元，占0.00%；其他收入2,259.80万元，占23.58%。</w:t>
      </w:r>
    </w:p>
    <w:p w14:paraId="605A2789">
      <w:pPr>
        <w:spacing w:line="640" w:lineRule="exact"/>
        <w:ind w:firstLine="640"/>
        <w:jc w:val="both"/>
        <w:outlineLvl w:val="2"/>
      </w:pPr>
      <w:r>
        <w:rPr>
          <w:rFonts w:ascii="黑体" w:hAnsi="黑体" w:eastAsia="黑体"/>
          <w:sz w:val="32"/>
        </w:rPr>
        <w:t>三、支出决算情况说明</w:t>
      </w:r>
    </w:p>
    <w:p w14:paraId="584F9C38">
      <w:pPr>
        <w:spacing w:line="580" w:lineRule="exact"/>
        <w:ind w:firstLine="640"/>
        <w:jc w:val="both"/>
      </w:pPr>
      <w:r>
        <w:rPr>
          <w:rFonts w:ascii="仿宋_GB2312" w:hAnsi="仿宋_GB2312" w:eastAsia="仿宋_GB2312"/>
          <w:b/>
          <w:sz w:val="32"/>
        </w:rPr>
        <w:t>本年支出8,487.04万元，</w:t>
      </w:r>
      <w:r>
        <w:rPr>
          <w:rFonts w:ascii="仿宋_GB2312" w:hAnsi="仿宋_GB2312" w:eastAsia="仿宋_GB2312"/>
          <w:b w:val="0"/>
          <w:sz w:val="32"/>
        </w:rPr>
        <w:t>其中：基本支出2,880.47万元，占33.94%；项目支出5,606.57万元，占66.06%；上缴上级支出0.00万元，占0.00%；经营支出0.00万元，占0.00%；对附属单位补助支出0.00万元，占0.00%。</w:t>
      </w:r>
    </w:p>
    <w:p w14:paraId="29D9B85D">
      <w:pPr>
        <w:spacing w:line="640" w:lineRule="exact"/>
        <w:ind w:firstLine="640"/>
        <w:jc w:val="both"/>
        <w:outlineLvl w:val="2"/>
      </w:pPr>
      <w:r>
        <w:rPr>
          <w:rFonts w:ascii="黑体" w:hAnsi="黑体" w:eastAsia="黑体"/>
          <w:sz w:val="32"/>
        </w:rPr>
        <w:t>四、财政拨款收入支出决算总体情况说明</w:t>
      </w:r>
    </w:p>
    <w:p w14:paraId="4315C0EF">
      <w:pPr>
        <w:spacing w:line="580" w:lineRule="exact"/>
        <w:ind w:firstLine="640"/>
        <w:jc w:val="both"/>
      </w:pPr>
      <w:r>
        <w:rPr>
          <w:rFonts w:ascii="仿宋_GB2312" w:hAnsi="仿宋_GB2312" w:eastAsia="仿宋_GB2312"/>
          <w:b/>
          <w:sz w:val="32"/>
        </w:rPr>
        <w:t>2025年度财政拨款收入总计1,111.80万元，</w:t>
      </w:r>
      <w:r>
        <w:rPr>
          <w:rFonts w:ascii="仿宋_GB2312" w:hAnsi="仿宋_GB2312" w:eastAsia="仿宋_GB2312"/>
          <w:b w:val="0"/>
          <w:sz w:val="32"/>
        </w:rPr>
        <w:t>其中：年初财政拨款结转和结余0.00万元，本年财政拨款收入1,111.80万元。</w:t>
      </w:r>
      <w:r>
        <w:rPr>
          <w:rFonts w:ascii="仿宋_GB2312" w:hAnsi="仿宋_GB2312" w:eastAsia="仿宋_GB2312"/>
          <w:b/>
          <w:sz w:val="32"/>
        </w:rPr>
        <w:t>财政拨款支出总计1,111.80万元，</w:t>
      </w:r>
      <w:r>
        <w:rPr>
          <w:rFonts w:ascii="仿宋_GB2312" w:hAnsi="仿宋_GB2312" w:eastAsia="仿宋_GB2312"/>
          <w:b w:val="0"/>
          <w:sz w:val="32"/>
        </w:rPr>
        <w:t>其中：年末财政拨款结转和结余0.00万元，本年财政拨款支出1,111.80万元。</w:t>
      </w:r>
    </w:p>
    <w:p w14:paraId="25049D6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增加19.02万元，增长1.74%，主要原因是：本年本单位因教育收费增加，在职干部人数增加，相关人员经费增加，影响总体收支增加。</w:t>
      </w:r>
      <w:r>
        <w:rPr>
          <w:rFonts w:ascii="仿宋_GB2312" w:hAnsi="仿宋_GB2312" w:eastAsia="仿宋_GB2312"/>
          <w:b/>
          <w:sz w:val="32"/>
        </w:rPr>
        <w:t>与年初预算相比，</w:t>
      </w:r>
      <w:r>
        <w:rPr>
          <w:rFonts w:ascii="仿宋_GB2312" w:hAnsi="仿宋_GB2312" w:eastAsia="仿宋_GB2312"/>
          <w:b w:val="0"/>
          <w:sz w:val="32"/>
        </w:rPr>
        <w:t>年初预算数1,081.86万元，决算数1,111.80万元，预决算差异率2.77%，主要原因是：本年在职人员增加，年中追加人员经费及人员工资、社保、公积金基数调增部分资金，导致预决算存在差异。</w:t>
      </w:r>
    </w:p>
    <w:p w14:paraId="6320D31D">
      <w:pPr>
        <w:spacing w:line="640" w:lineRule="exact"/>
        <w:ind w:firstLine="640"/>
        <w:jc w:val="both"/>
        <w:outlineLvl w:val="2"/>
      </w:pPr>
      <w:r>
        <w:rPr>
          <w:rFonts w:ascii="黑体" w:hAnsi="黑体" w:eastAsia="黑体"/>
          <w:sz w:val="32"/>
        </w:rPr>
        <w:t>五、一般公共预算财政拨款支出决算情况说明</w:t>
      </w:r>
    </w:p>
    <w:p w14:paraId="1C743A35">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履职运转、民生保障、重点项目等重点支出，体现在有关支出科目中。</w:t>
      </w:r>
    </w:p>
    <w:p w14:paraId="49DBFA29">
      <w:pPr>
        <w:spacing w:line="580" w:lineRule="exact"/>
        <w:ind w:firstLine="640"/>
        <w:jc w:val="both"/>
      </w:pPr>
      <w:r>
        <w:rPr>
          <w:rFonts w:ascii="仿宋_GB2312" w:hAnsi="仿宋_GB2312" w:eastAsia="仿宋_GB2312"/>
          <w:b w:val="0"/>
          <w:sz w:val="32"/>
        </w:rPr>
        <w:t>按照支出功能分类，教育支出（类）其他教育支出（款）其他教育支出（项）的支出占本年财政拨款支出总额的比重最高，2025年度决算数为1,111.80万元，占比100.00%，主要用于人员工资福利支出。</w:t>
      </w:r>
    </w:p>
    <w:p w14:paraId="3CEDB01B">
      <w:pPr>
        <w:spacing w:line="640" w:lineRule="exact"/>
        <w:ind w:firstLine="640"/>
        <w:jc w:val="both"/>
        <w:outlineLvl w:val="3"/>
      </w:pPr>
      <w:r>
        <w:rPr>
          <w:rFonts w:ascii="楷体_GB2312" w:hAnsi="楷体_GB2312" w:eastAsia="楷体_GB2312"/>
          <w:b/>
          <w:sz w:val="32"/>
        </w:rPr>
        <w:t>（一）一般公共预算财政拨款支出决算总体情况</w:t>
      </w:r>
    </w:p>
    <w:p w14:paraId="2B668C1B">
      <w:pPr>
        <w:spacing w:line="580" w:lineRule="exact"/>
        <w:ind w:firstLine="640"/>
        <w:jc w:val="both"/>
      </w:pPr>
      <w:r>
        <w:rPr>
          <w:rFonts w:ascii="仿宋_GB2312" w:hAnsi="仿宋_GB2312" w:eastAsia="仿宋_GB2312"/>
          <w:b/>
          <w:sz w:val="32"/>
        </w:rPr>
        <w:t>2025年度一般公共预算财政拨款支出1,111.80万元，</w:t>
      </w:r>
      <w:r>
        <w:rPr>
          <w:rFonts w:ascii="仿宋_GB2312" w:hAnsi="仿宋_GB2312" w:eastAsia="仿宋_GB2312"/>
          <w:b w:val="0"/>
          <w:sz w:val="32"/>
        </w:rPr>
        <w:t>占本年支出合计的13.10%。</w:t>
      </w:r>
      <w:r>
        <w:rPr>
          <w:rFonts w:ascii="仿宋_GB2312" w:hAnsi="仿宋_GB2312" w:eastAsia="仿宋_GB2312"/>
          <w:b/>
          <w:sz w:val="32"/>
        </w:rPr>
        <w:t>与上年相比，</w:t>
      </w:r>
      <w:r>
        <w:rPr>
          <w:rFonts w:ascii="仿宋_GB2312" w:hAnsi="仿宋_GB2312" w:eastAsia="仿宋_GB2312"/>
          <w:b w:val="0"/>
          <w:sz w:val="32"/>
        </w:rPr>
        <w:t>增加19.02万元，增长1.74%，主要原因是：本年本单位因年中调入在职干部，人数增加，相关人员经费增加。</w:t>
      </w:r>
      <w:r>
        <w:rPr>
          <w:rFonts w:ascii="仿宋_GB2312" w:hAnsi="仿宋_GB2312" w:eastAsia="仿宋_GB2312"/>
          <w:b/>
          <w:sz w:val="32"/>
        </w:rPr>
        <w:t>与年初预算相比，</w:t>
      </w:r>
      <w:r>
        <w:rPr>
          <w:rFonts w:ascii="仿宋_GB2312" w:hAnsi="仿宋_GB2312" w:eastAsia="仿宋_GB2312"/>
          <w:b w:val="0"/>
          <w:sz w:val="32"/>
        </w:rPr>
        <w:t>年初预算数1,081.86万元，决算数1,111.80万元，预决算差异率2.77%，主要原因是：本年在职人员增加，年中追加人员经费及人员工资、社保、公积金基数调增部分资金，导致预决算存在差异。</w:t>
      </w:r>
    </w:p>
    <w:p w14:paraId="6A5E1155">
      <w:pPr>
        <w:spacing w:line="640" w:lineRule="exact"/>
        <w:ind w:firstLine="640"/>
        <w:jc w:val="both"/>
        <w:outlineLvl w:val="3"/>
      </w:pPr>
      <w:r>
        <w:rPr>
          <w:rFonts w:ascii="楷体_GB2312" w:hAnsi="楷体_GB2312" w:eastAsia="楷体_GB2312"/>
          <w:b/>
          <w:sz w:val="32"/>
        </w:rPr>
        <w:t>（二）一般公共预算财政拨款支出决算结构情况</w:t>
      </w:r>
    </w:p>
    <w:p w14:paraId="40F3FA05">
      <w:pPr>
        <w:spacing w:line="580" w:lineRule="exact"/>
        <w:ind w:firstLine="640"/>
        <w:jc w:val="both"/>
      </w:pPr>
      <w:r>
        <w:rPr>
          <w:rFonts w:ascii="仿宋_GB2312" w:hAnsi="仿宋_GB2312" w:eastAsia="仿宋_GB2312"/>
          <w:b w:val="0"/>
          <w:sz w:val="32"/>
        </w:rPr>
        <w:t>1.教育支出（类）1,111.80万元，占100.00%。</w:t>
      </w:r>
    </w:p>
    <w:p w14:paraId="7295E039">
      <w:pPr>
        <w:spacing w:line="640" w:lineRule="exact"/>
        <w:ind w:firstLine="640"/>
        <w:jc w:val="both"/>
        <w:outlineLvl w:val="3"/>
      </w:pPr>
      <w:r>
        <w:rPr>
          <w:rFonts w:ascii="楷体_GB2312" w:hAnsi="楷体_GB2312" w:eastAsia="楷体_GB2312"/>
          <w:b/>
          <w:sz w:val="32"/>
        </w:rPr>
        <w:t>（三）一般公共预算财政拨款支出决算具体情况</w:t>
      </w:r>
    </w:p>
    <w:p w14:paraId="1D613B21">
      <w:pPr>
        <w:spacing w:line="580" w:lineRule="exact"/>
        <w:ind w:firstLine="640"/>
        <w:jc w:val="both"/>
      </w:pPr>
      <w:r>
        <w:rPr>
          <w:rFonts w:ascii="仿宋_GB2312" w:hAnsi="仿宋_GB2312" w:eastAsia="仿宋_GB2312"/>
          <w:b w:val="0"/>
          <w:sz w:val="32"/>
        </w:rPr>
        <w:t>1.教育支出（类）其他教育支出（款）其他教育支出（项）：支出决算数为1,111.80万元，比上年决算增加19.02万元，增长1.74%，主要原因是：本年在职人员增加，年中追加人员经费及人员工资、社保、公积金基数调增部分资金，导致预决算存在差异。</w:t>
      </w:r>
    </w:p>
    <w:p w14:paraId="5EC552E7">
      <w:pPr>
        <w:spacing w:line="640" w:lineRule="exact"/>
        <w:ind w:firstLine="640"/>
        <w:jc w:val="both"/>
        <w:outlineLvl w:val="2"/>
      </w:pPr>
      <w:r>
        <w:rPr>
          <w:rFonts w:ascii="黑体" w:hAnsi="黑体" w:eastAsia="黑体"/>
          <w:sz w:val="32"/>
        </w:rPr>
        <w:t>六、一般公共预算财政拨款基本支出决算情况说明</w:t>
      </w:r>
    </w:p>
    <w:p w14:paraId="58A9B2B6">
      <w:pPr>
        <w:spacing w:line="580" w:lineRule="exact"/>
        <w:ind w:firstLine="640"/>
        <w:jc w:val="both"/>
      </w:pPr>
      <w:r>
        <w:rPr>
          <w:rFonts w:ascii="仿宋_GB2312" w:hAnsi="仿宋_GB2312" w:eastAsia="仿宋_GB2312"/>
          <w:b w:val="0"/>
          <w:sz w:val="32"/>
        </w:rPr>
        <w:t>2025年度一般公共预算财政拨款基本支出1,111.80万元，其中：</w:t>
      </w:r>
      <w:r>
        <w:rPr>
          <w:rFonts w:ascii="仿宋_GB2312" w:hAnsi="仿宋_GB2312" w:eastAsia="仿宋_GB2312"/>
          <w:b/>
          <w:sz w:val="32"/>
        </w:rPr>
        <w:t>人员经费1,111.80万元，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14:paraId="76992E7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8556555">
      <w:pPr>
        <w:spacing w:line="640" w:lineRule="exact"/>
        <w:ind w:firstLine="640"/>
        <w:jc w:val="both"/>
        <w:outlineLvl w:val="2"/>
      </w:pPr>
      <w:r>
        <w:rPr>
          <w:rFonts w:ascii="黑体" w:hAnsi="黑体" w:eastAsia="黑体"/>
          <w:sz w:val="32"/>
        </w:rPr>
        <w:t>七、政府性基金预算财政拨款收入支出决算情况说明</w:t>
      </w:r>
    </w:p>
    <w:p w14:paraId="19399E9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42E9B77">
      <w:pPr>
        <w:spacing w:line="640" w:lineRule="exact"/>
        <w:ind w:firstLine="640"/>
        <w:jc w:val="both"/>
        <w:outlineLvl w:val="2"/>
      </w:pPr>
      <w:r>
        <w:rPr>
          <w:rFonts w:ascii="黑体" w:hAnsi="黑体" w:eastAsia="黑体"/>
          <w:sz w:val="32"/>
        </w:rPr>
        <w:t>八、国有资本经营预算财政拨款收入支出决算情况说明</w:t>
      </w:r>
    </w:p>
    <w:p w14:paraId="53A7BBC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99B7E40">
      <w:pPr>
        <w:spacing w:line="640" w:lineRule="exact"/>
        <w:ind w:firstLine="640"/>
        <w:jc w:val="both"/>
        <w:outlineLvl w:val="2"/>
      </w:pPr>
      <w:r>
        <w:rPr>
          <w:rFonts w:ascii="黑体" w:hAnsi="黑体" w:eastAsia="黑体"/>
          <w:sz w:val="32"/>
        </w:rPr>
        <w:t>九、财政拨款“三公”经费支出决算情况说明</w:t>
      </w:r>
    </w:p>
    <w:p w14:paraId="2F60069C">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3F4258E8">
      <w:pPr>
        <w:spacing w:line="580" w:lineRule="exact"/>
        <w:ind w:firstLine="640"/>
        <w:jc w:val="both"/>
      </w:pPr>
      <w:r>
        <w:rPr>
          <w:rFonts w:ascii="仿宋_GB2312" w:hAnsi="仿宋_GB2312" w:eastAsia="仿宋_GB2312"/>
          <w:b/>
          <w:sz w:val="32"/>
        </w:rPr>
        <w:t>具体情况如下：</w:t>
      </w:r>
    </w:p>
    <w:p w14:paraId="1473E2A0">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47F3CD8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7辆，与公务用车保有量差异原因是：差异车辆为单位业务用车，预算未安排公务用车运行维护费。</w:t>
      </w:r>
    </w:p>
    <w:p w14:paraId="4660DDC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BC77FF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C6B569E">
      <w:pPr>
        <w:spacing w:line="640" w:lineRule="exact"/>
        <w:ind w:firstLine="640"/>
        <w:jc w:val="both"/>
        <w:outlineLvl w:val="2"/>
      </w:pPr>
      <w:r>
        <w:rPr>
          <w:rFonts w:ascii="黑体" w:hAnsi="黑体" w:eastAsia="黑体"/>
          <w:sz w:val="32"/>
        </w:rPr>
        <w:t>十、其他重要事项的情况说明</w:t>
      </w:r>
    </w:p>
    <w:p w14:paraId="214F5E51">
      <w:pPr>
        <w:spacing w:line="640" w:lineRule="exact"/>
        <w:ind w:firstLine="640"/>
        <w:jc w:val="both"/>
        <w:outlineLvl w:val="3"/>
      </w:pPr>
      <w:r>
        <w:rPr>
          <w:rFonts w:ascii="楷体_GB2312" w:hAnsi="楷体_GB2312" w:eastAsia="楷体_GB2312"/>
          <w:b/>
          <w:sz w:val="32"/>
        </w:rPr>
        <w:t>（一）机关运行经费及公用经费支出情况</w:t>
      </w:r>
    </w:p>
    <w:p w14:paraId="5FE2FB71">
      <w:pPr>
        <w:spacing w:line="580" w:lineRule="exact"/>
        <w:ind w:firstLine="640"/>
        <w:jc w:val="both"/>
      </w:pPr>
      <w:r>
        <w:rPr>
          <w:rFonts w:ascii="仿宋_GB2312" w:hAnsi="仿宋_GB2312" w:eastAsia="仿宋_GB2312"/>
          <w:b w:val="0"/>
          <w:sz w:val="32"/>
        </w:rPr>
        <w:t>2025年度新疆维吾尔自治区教育考试院（事业单位）公用经费支出0.00万元，比上年减少6.24万元，下降100.00%，主要原因是：本年严格执行中央八项规定，厉行节约，无公用经费支出。</w:t>
      </w:r>
    </w:p>
    <w:p w14:paraId="7DB43F79">
      <w:pPr>
        <w:spacing w:line="640" w:lineRule="exact"/>
        <w:ind w:firstLine="640"/>
        <w:jc w:val="both"/>
        <w:outlineLvl w:val="3"/>
      </w:pPr>
      <w:r>
        <w:rPr>
          <w:rFonts w:ascii="楷体_GB2312" w:hAnsi="楷体_GB2312" w:eastAsia="楷体_GB2312"/>
          <w:b/>
          <w:sz w:val="32"/>
        </w:rPr>
        <w:t>（二）政府采购情况</w:t>
      </w:r>
    </w:p>
    <w:p w14:paraId="2B80EF7F">
      <w:pPr>
        <w:spacing w:line="580" w:lineRule="exact"/>
        <w:ind w:firstLine="640"/>
        <w:jc w:val="both"/>
      </w:pPr>
      <w:r>
        <w:rPr>
          <w:rFonts w:ascii="仿宋_GB2312" w:hAnsi="仿宋_GB2312" w:eastAsia="仿宋_GB2312"/>
          <w:b w:val="0"/>
          <w:sz w:val="32"/>
        </w:rPr>
        <w:t>2025年度政府采购支出总额5,626.95万元，其中：政府采购货物支出712.38万元、政府采购工程支出0.00万元、政府采购服务支出4,914.57万元。</w:t>
      </w:r>
    </w:p>
    <w:p w14:paraId="714B4DD6">
      <w:pPr>
        <w:spacing w:line="580" w:lineRule="exact"/>
        <w:ind w:firstLine="640"/>
        <w:jc w:val="both"/>
      </w:pPr>
      <w:r>
        <w:rPr>
          <w:rFonts w:ascii="仿宋_GB2312" w:hAnsi="仿宋_GB2312" w:eastAsia="仿宋_GB2312"/>
          <w:b w:val="0"/>
          <w:sz w:val="32"/>
        </w:rPr>
        <w:t>授予中小企业合同金额1,735.61万元，占政府采购支出总额的30.84%，其中：授予小微企业合同金额557.09万元，占政府采购支出总额的9.90%。</w:t>
      </w:r>
    </w:p>
    <w:p w14:paraId="5CE1AA50">
      <w:pPr>
        <w:spacing w:line="640" w:lineRule="exact"/>
        <w:ind w:firstLine="640"/>
        <w:jc w:val="both"/>
        <w:outlineLvl w:val="3"/>
      </w:pPr>
      <w:r>
        <w:rPr>
          <w:rFonts w:ascii="楷体_GB2312" w:hAnsi="楷体_GB2312" w:eastAsia="楷体_GB2312"/>
          <w:b/>
          <w:sz w:val="32"/>
        </w:rPr>
        <w:t>（三）国有资产占用情况说明</w:t>
      </w:r>
    </w:p>
    <w:p w14:paraId="3DA3587C">
      <w:pPr>
        <w:spacing w:line="580" w:lineRule="exact"/>
        <w:ind w:firstLine="640"/>
        <w:jc w:val="both"/>
      </w:pPr>
      <w:r>
        <w:rPr>
          <w:rFonts w:ascii="仿宋_GB2312" w:hAnsi="仿宋_GB2312" w:eastAsia="仿宋_GB2312"/>
          <w:b w:val="0"/>
          <w:sz w:val="32"/>
        </w:rPr>
        <w:t>截至2025年12月31日，房屋17,949.93平方米，价值5,553.44万元。车辆7辆，价值240.17万元，其中：副部（省）级及以上领导用车0辆、主要负责人用车0辆、机要通信用车0辆、应急保障用车0辆、执法执勤用车0辆、特种专业技术用车0辆、离退休干部服务用车0辆、其他用车7辆，其他用车主要是：单位业务用车。单价100万元（含）以上设备（不含车辆）4台（套）。</w:t>
      </w:r>
    </w:p>
    <w:p w14:paraId="2E0252F6">
      <w:pPr>
        <w:spacing w:line="640" w:lineRule="exact"/>
        <w:ind w:firstLine="640"/>
        <w:jc w:val="both"/>
        <w:outlineLvl w:val="2"/>
      </w:pPr>
      <w:r>
        <w:rPr>
          <w:rFonts w:ascii="黑体" w:hAnsi="黑体" w:eastAsia="黑体"/>
          <w:sz w:val="32"/>
        </w:rPr>
        <w:t>十一、预算绩效的情况说明</w:t>
      </w:r>
    </w:p>
    <w:p w14:paraId="6190892F">
      <w:pPr>
        <w:spacing w:line="580" w:lineRule="exact"/>
        <w:ind w:firstLine="640"/>
        <w:jc w:val="both"/>
      </w:pPr>
      <w:r>
        <w:rPr>
          <w:rFonts w:ascii="仿宋_GB2312" w:hAnsi="仿宋_GB2312" w:eastAsia="仿宋_GB2312"/>
          <w:b w:val="0"/>
          <w:sz w:val="32"/>
        </w:rPr>
        <w:t>根据预算绩效管理要求，本单位预算绩效评价项目1个，全年预算数10,626.37万元，全年执行数10,403.53万元。预算绩效管理取得的成效：一是年初完成了年度预算部门整体绩效目标制定工作；二是按月对预算执行情况进行监控，对预算执行慢的单位进行督促；三是以月底为节点，对本部门年度整体绩效目标实现程度进行监控，对本部门年度整体绩效目标实现程度进行量化对比。四是对本部门年度整体绩效目标实现程度进行分析，对未达到预算目标的查找原因，制定整改措施。发现的问题及原因：一是资金使用部门对绩效监控工作不理解</w:t>
      </w:r>
      <w:r>
        <w:rPr>
          <w:rFonts w:hint="eastAsia" w:ascii="仿宋_GB2312" w:hAnsi="仿宋_GB2312" w:eastAsia="仿宋_GB2312"/>
          <w:b w:val="0"/>
          <w:sz w:val="32"/>
          <w:lang w:eastAsia="zh-CN"/>
        </w:rPr>
        <w:t>，在</w:t>
      </w:r>
      <w:r>
        <w:rPr>
          <w:rFonts w:ascii="仿宋_GB2312" w:hAnsi="仿宋_GB2312" w:eastAsia="仿宋_GB2312"/>
          <w:b w:val="0"/>
          <w:sz w:val="32"/>
        </w:rPr>
        <w:t>协调配合上存在困难；二是对绩效目标等理解不深，包括财务人员和资金使用管理人员还需进一步加强培训。下一步改进措施：一是落实责任，将绩效监控工作为单位重点工作之一，由主要领导亲自安排部署，分工负责，责任落实到人；二是总结经验，对绩效目标的设定进行改进，加强绩效目标设定的审核。具体附项目支出绩效自评表。</w:t>
      </w:r>
    </w:p>
    <w:p w14:paraId="08961AF8">
      <w:r>
        <w:br w:type="page"/>
      </w:r>
    </w:p>
    <w:p w14:paraId="2A35B690">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6E1BB43">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1447FD8">
            <w:pPr>
              <w:spacing w:before="0" w:after="0" w:line="240" w:lineRule="auto"/>
              <w:jc w:val="center"/>
            </w:pPr>
            <w:r>
              <w:rPr>
                <w:rFonts w:ascii="宋体" w:hAnsi="宋体" w:eastAsia="宋体"/>
                <w:b/>
                <w:i w:val="0"/>
                <w:sz w:val="32"/>
              </w:rPr>
              <w:t>项目支出绩效自评表</w:t>
            </w:r>
          </w:p>
        </w:tc>
      </w:tr>
      <w:tr w14:paraId="6981D70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9FC33D8">
            <w:pPr>
              <w:spacing w:before="0" w:after="0" w:line="240" w:lineRule="auto"/>
              <w:jc w:val="center"/>
            </w:pPr>
            <w:r>
              <w:rPr>
                <w:rFonts w:ascii="宋体" w:hAnsi="宋体" w:eastAsia="宋体"/>
                <w:b w:val="0"/>
                <w:i w:val="0"/>
                <w:sz w:val="22"/>
              </w:rPr>
              <w:t>(2025年度)</w:t>
            </w:r>
          </w:p>
        </w:tc>
      </w:tr>
      <w:tr w14:paraId="6DD46E9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4944A">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DDCFAB4">
            <w:pPr>
              <w:spacing w:before="0" w:after="0" w:line="240" w:lineRule="auto"/>
              <w:jc w:val="center"/>
            </w:pPr>
            <w:r>
              <w:rPr>
                <w:rFonts w:ascii="宋体" w:hAnsi="宋体" w:eastAsia="宋体"/>
                <w:b w:val="0"/>
                <w:i w:val="0"/>
                <w:sz w:val="18"/>
              </w:rPr>
              <w:t>2025年部门预算非财政拨款项</w:t>
            </w:r>
            <w:bookmarkStart w:id="0" w:name="_GoBack"/>
            <w:bookmarkEnd w:id="0"/>
            <w:r>
              <w:rPr>
                <w:rFonts w:ascii="宋体" w:hAnsi="宋体" w:eastAsia="宋体"/>
                <w:b w:val="0"/>
                <w:i w:val="0"/>
                <w:sz w:val="18"/>
              </w:rPr>
              <w:t>目</w:t>
            </w:r>
            <w:r>
              <w:rPr>
                <w:rFonts w:hint="eastAsia" w:ascii="宋体" w:hAnsi="宋体"/>
                <w:b w:val="0"/>
                <w:i w:val="0"/>
                <w:sz w:val="18"/>
                <w:lang w:eastAsia="zh-CN"/>
              </w:rPr>
              <w:t>－</w:t>
            </w:r>
            <w:r>
              <w:rPr>
                <w:rFonts w:ascii="宋体" w:hAnsi="宋体" w:eastAsia="宋体"/>
                <w:b w:val="0"/>
                <w:i w:val="0"/>
                <w:sz w:val="18"/>
              </w:rPr>
              <w:t>公用运转类（后勤保障类项目）</w:t>
            </w:r>
          </w:p>
        </w:tc>
      </w:tr>
      <w:tr w14:paraId="1B65B08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FC873">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1FD7FC">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DE7D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21359A">
            <w:pPr>
              <w:spacing w:before="0" w:after="0" w:line="240" w:lineRule="auto"/>
              <w:jc w:val="center"/>
            </w:pPr>
            <w:r>
              <w:rPr>
                <w:rFonts w:ascii="宋体" w:hAnsi="宋体" w:eastAsia="宋体"/>
                <w:b w:val="0"/>
                <w:i w:val="0"/>
                <w:sz w:val="18"/>
              </w:rPr>
              <w:t>新疆维吾尔自治区教育考试院</w:t>
            </w:r>
          </w:p>
        </w:tc>
      </w:tr>
      <w:tr w14:paraId="479624EF">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FD89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AFF9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E111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D3C5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773C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243C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37A2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85151">
            <w:pPr>
              <w:spacing w:before="0" w:after="0" w:line="240" w:lineRule="auto"/>
              <w:jc w:val="center"/>
            </w:pPr>
            <w:r>
              <w:rPr>
                <w:rFonts w:ascii="宋体" w:hAnsi="宋体" w:eastAsia="宋体"/>
                <w:b/>
                <w:i w:val="0"/>
                <w:sz w:val="18"/>
              </w:rPr>
              <w:t>得分</w:t>
            </w:r>
          </w:p>
        </w:tc>
      </w:tr>
      <w:tr w14:paraId="2D3FCC6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8E4F41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4F76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445B7">
            <w:pPr>
              <w:spacing w:before="0" w:after="0" w:line="240" w:lineRule="auto"/>
              <w:jc w:val="center"/>
            </w:pPr>
            <w:r>
              <w:rPr>
                <w:rFonts w:ascii="宋体" w:hAnsi="宋体" w:eastAsia="宋体"/>
                <w:b w:val="0"/>
                <w:i w:val="0"/>
                <w:sz w:val="18"/>
              </w:rPr>
              <w:t>10626.37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B1D5C">
            <w:pPr>
              <w:spacing w:before="0" w:after="0" w:line="240" w:lineRule="auto"/>
              <w:jc w:val="center"/>
            </w:pPr>
            <w:r>
              <w:rPr>
                <w:rFonts w:ascii="宋体" w:hAnsi="宋体" w:eastAsia="宋体"/>
                <w:b w:val="0"/>
                <w:i w:val="0"/>
                <w:sz w:val="18"/>
              </w:rPr>
              <w:t>10626.37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9F16F">
            <w:pPr>
              <w:spacing w:before="0" w:after="0" w:line="240" w:lineRule="auto"/>
              <w:jc w:val="center"/>
            </w:pPr>
            <w:r>
              <w:rPr>
                <w:rFonts w:ascii="宋体" w:hAnsi="宋体" w:eastAsia="宋体"/>
                <w:b w:val="0"/>
                <w:i w:val="0"/>
                <w:sz w:val="18"/>
              </w:rPr>
              <w:t>10403.53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76E5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5E0C9">
            <w:pPr>
              <w:spacing w:before="0" w:after="0" w:line="240" w:lineRule="auto"/>
              <w:jc w:val="center"/>
            </w:pPr>
            <w:r>
              <w:rPr>
                <w:rFonts w:ascii="宋体" w:hAnsi="宋体" w:eastAsia="宋体"/>
                <w:b w:val="0"/>
                <w:i w:val="0"/>
                <w:sz w:val="18"/>
              </w:rPr>
              <w:t>97.90%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7239A">
            <w:pPr>
              <w:spacing w:before="0" w:after="0" w:line="240" w:lineRule="auto"/>
              <w:jc w:val="center"/>
            </w:pPr>
            <w:r>
              <w:rPr>
                <w:rFonts w:ascii="宋体" w:hAnsi="宋体" w:eastAsia="宋体"/>
                <w:b w:val="0"/>
                <w:i w:val="0"/>
                <w:sz w:val="18"/>
              </w:rPr>
              <w:t>10.00</w:t>
            </w:r>
          </w:p>
        </w:tc>
      </w:tr>
      <w:tr w14:paraId="746EDFF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F4C471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19FF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9461F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8BF3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62F5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EB51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EB3C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27081">
            <w:pPr>
              <w:spacing w:before="0" w:after="0" w:line="240" w:lineRule="auto"/>
              <w:jc w:val="center"/>
            </w:pPr>
            <w:r>
              <w:rPr>
                <w:rFonts w:ascii="宋体" w:hAnsi="宋体" w:eastAsia="宋体"/>
                <w:b w:val="0"/>
                <w:i w:val="0"/>
                <w:sz w:val="18"/>
              </w:rPr>
              <w:t>—</w:t>
            </w:r>
          </w:p>
        </w:tc>
      </w:tr>
      <w:tr w14:paraId="174DE2A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56FCE4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79587">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AFB67">
            <w:pPr>
              <w:spacing w:before="0" w:after="0" w:line="240" w:lineRule="auto"/>
              <w:jc w:val="center"/>
            </w:pPr>
            <w:r>
              <w:rPr>
                <w:rFonts w:ascii="宋体" w:hAnsi="宋体" w:eastAsia="宋体"/>
                <w:b w:val="0"/>
                <w:i w:val="0"/>
                <w:sz w:val="18"/>
              </w:rPr>
              <w:t>10626.37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958C7">
            <w:pPr>
              <w:spacing w:before="0" w:after="0" w:line="240" w:lineRule="auto"/>
              <w:jc w:val="center"/>
            </w:pPr>
            <w:r>
              <w:rPr>
                <w:rFonts w:ascii="宋体" w:hAnsi="宋体" w:eastAsia="宋体"/>
                <w:b w:val="0"/>
                <w:i w:val="0"/>
                <w:sz w:val="18"/>
              </w:rPr>
              <w:t>10626.37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13AD6">
            <w:pPr>
              <w:spacing w:before="0" w:after="0" w:line="240" w:lineRule="auto"/>
              <w:jc w:val="center"/>
            </w:pPr>
            <w:r>
              <w:rPr>
                <w:rFonts w:ascii="宋体" w:hAnsi="宋体" w:eastAsia="宋体"/>
                <w:b w:val="0"/>
                <w:i w:val="0"/>
                <w:sz w:val="18"/>
              </w:rPr>
              <w:t>10403.53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5207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C2C6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5EC09">
            <w:pPr>
              <w:spacing w:before="0" w:after="0" w:line="240" w:lineRule="auto"/>
              <w:jc w:val="center"/>
            </w:pPr>
            <w:r>
              <w:rPr>
                <w:rFonts w:ascii="宋体" w:hAnsi="宋体" w:eastAsia="宋体"/>
                <w:b w:val="0"/>
                <w:i w:val="0"/>
                <w:sz w:val="18"/>
              </w:rPr>
              <w:t>—</w:t>
            </w:r>
          </w:p>
        </w:tc>
      </w:tr>
      <w:tr w14:paraId="1C780CF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E8C4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98DA15">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C64197">
            <w:pPr>
              <w:spacing w:before="0" w:after="0" w:line="240" w:lineRule="auto"/>
              <w:jc w:val="center"/>
            </w:pPr>
            <w:r>
              <w:rPr>
                <w:rFonts w:ascii="宋体" w:hAnsi="宋体" w:eastAsia="宋体"/>
                <w:b/>
                <w:i w:val="0"/>
                <w:sz w:val="18"/>
              </w:rPr>
              <w:t>实际完成情况</w:t>
            </w:r>
          </w:p>
        </w:tc>
      </w:tr>
      <w:tr w14:paraId="6A8E4D52">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6B6885"/>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B56EC9">
            <w:pPr>
              <w:spacing w:before="0" w:after="0" w:line="240" w:lineRule="auto"/>
              <w:jc w:val="center"/>
            </w:pPr>
            <w:r>
              <w:rPr>
                <w:rFonts w:ascii="宋体" w:hAnsi="宋体" w:eastAsia="宋体"/>
                <w:b w:val="0"/>
                <w:i w:val="0"/>
                <w:sz w:val="18"/>
              </w:rPr>
              <w:t>根据考试院日常事业发展规划，全年印刷试卷不少于100万人次，推动《招生与考试》丛书征订不少于13万套，服务考生不少于20万人，进一步确保考试院各项业务正常运行提升业务质量，提高服务考生能力。</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A11E78">
            <w:pPr>
              <w:spacing w:before="0" w:after="0" w:line="240" w:lineRule="auto"/>
              <w:jc w:val="center"/>
            </w:pPr>
            <w:r>
              <w:rPr>
                <w:rFonts w:ascii="宋体" w:hAnsi="宋体" w:eastAsia="宋体"/>
                <w:b w:val="0"/>
                <w:i w:val="0"/>
                <w:sz w:val="18"/>
              </w:rPr>
              <w:t>年度预期目标：
根据考试院日常事业发展规划，全年印刷试卷不少于100万人次，推动《招生与考试》丛书征订不少于13万套，服务考生不少于20万人，进一步确保考试院各项业务正常运行提升业务质量，提高服务考生能力。</w:t>
            </w:r>
          </w:p>
        </w:tc>
      </w:tr>
      <w:tr w14:paraId="16AC22B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7C78C">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3FD8E">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9387C">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30F4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AE696">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55B8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A41DA">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DD3E1">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56956">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C56F7">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02D9A">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A9384">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CDE8F">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769F4">
            <w:pPr>
              <w:spacing w:before="0" w:after="0" w:line="240" w:lineRule="auto"/>
              <w:jc w:val="center"/>
            </w:pPr>
            <w:r>
              <w:rPr>
                <w:rFonts w:ascii="宋体" w:hAnsi="宋体" w:eastAsia="宋体"/>
                <w:b/>
                <w:i w:val="0"/>
                <w:sz w:val="18"/>
              </w:rPr>
              <w:t>偏差原因分析及改进措施</w:t>
            </w:r>
          </w:p>
        </w:tc>
      </w:tr>
      <w:tr w14:paraId="3FA74C8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226E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880C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9DF6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5FC1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CBC9E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59AB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0809B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F7F4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546C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352C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53DE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FD59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05CC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372117"/>
        </w:tc>
      </w:tr>
      <w:tr w14:paraId="2E294B7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A0FF4">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1F4F0">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7968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461F26">
            <w:pPr>
              <w:spacing w:before="0" w:after="0" w:line="240" w:lineRule="auto"/>
              <w:jc w:val="center"/>
            </w:pPr>
            <w:r>
              <w:rPr>
                <w:rFonts w:ascii="宋体" w:hAnsi="宋体" w:eastAsia="宋体"/>
                <w:b w:val="0"/>
                <w:i w:val="0"/>
                <w:sz w:val="18"/>
              </w:rPr>
              <w:t>试卷印刷量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2006C">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99CF8">
            <w:pPr>
              <w:spacing w:before="0" w:after="0" w:line="240" w:lineRule="auto"/>
              <w:jc w:val="center"/>
            </w:pPr>
            <w:r>
              <w:rPr>
                <w:rFonts w:ascii="宋体" w:hAnsi="宋体" w:eastAsia="宋体"/>
                <w:b w:val="0"/>
                <w:i w:val="0"/>
                <w:sz w:val="18"/>
              </w:rPr>
              <w:t>&gt;=100万人次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1CD0A7">
            <w:pPr>
              <w:spacing w:before="0" w:after="0" w:line="240" w:lineRule="auto"/>
              <w:jc w:val="center"/>
            </w:pPr>
            <w:r>
              <w:rPr>
                <w:rFonts w:ascii="宋体" w:hAnsi="宋体" w:eastAsia="宋体"/>
                <w:b w:val="0"/>
                <w:i w:val="0"/>
                <w:sz w:val="18"/>
              </w:rPr>
              <w:t>=100万人次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5252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A9459">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ACA0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BA7E6">
            <w:pPr>
              <w:spacing w:before="0" w:after="0" w:line="240" w:lineRule="auto"/>
              <w:jc w:val="center"/>
            </w:pPr>
            <w:r>
              <w:rPr>
                <w:rFonts w:ascii="宋体" w:hAnsi="宋体" w:eastAsia="宋体"/>
                <w:b w:val="0"/>
                <w:i w:val="0"/>
                <w:sz w:val="18"/>
              </w:rPr>
              <w:t>100万人次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9BBA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38FA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3F201E">
            <w:pPr>
              <w:spacing w:before="0" w:after="0" w:line="240" w:lineRule="auto"/>
              <w:jc w:val="center"/>
            </w:pPr>
          </w:p>
        </w:tc>
      </w:tr>
      <w:tr w14:paraId="53EB2B1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5392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40ECE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BD51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85F82">
            <w:pPr>
              <w:spacing w:before="0" w:after="0" w:line="240" w:lineRule="auto"/>
              <w:jc w:val="center"/>
            </w:pPr>
            <w:r>
              <w:rPr>
                <w:rFonts w:ascii="宋体" w:hAnsi="宋体" w:eastAsia="宋体"/>
                <w:b w:val="0"/>
                <w:i w:val="0"/>
                <w:sz w:val="18"/>
              </w:rPr>
              <w:t>《招生与考试》丛书征订数量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D7C4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68261">
            <w:pPr>
              <w:spacing w:before="0" w:after="0" w:line="240" w:lineRule="auto"/>
              <w:jc w:val="center"/>
            </w:pPr>
            <w:r>
              <w:rPr>
                <w:rFonts w:ascii="宋体" w:hAnsi="宋体" w:eastAsia="宋体"/>
                <w:b w:val="0"/>
                <w:i w:val="0"/>
                <w:sz w:val="18"/>
              </w:rPr>
              <w:t>&gt;=13万套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7F130">
            <w:pPr>
              <w:spacing w:before="0" w:after="0" w:line="240" w:lineRule="auto"/>
              <w:jc w:val="center"/>
            </w:pPr>
            <w:r>
              <w:rPr>
                <w:rFonts w:ascii="宋体" w:hAnsi="宋体" w:eastAsia="宋体"/>
                <w:b w:val="0"/>
                <w:i w:val="0"/>
                <w:sz w:val="18"/>
              </w:rPr>
              <w:t>=13万套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37E7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355A5">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3612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BF7FB">
            <w:pPr>
              <w:spacing w:before="0" w:after="0" w:line="240" w:lineRule="auto"/>
              <w:jc w:val="center"/>
            </w:pPr>
            <w:r>
              <w:rPr>
                <w:rFonts w:ascii="宋体" w:hAnsi="宋体" w:eastAsia="宋体"/>
                <w:b w:val="0"/>
                <w:i w:val="0"/>
                <w:sz w:val="18"/>
              </w:rPr>
              <w:t>13万套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5094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2196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E997A">
            <w:pPr>
              <w:spacing w:before="0" w:after="0" w:line="240" w:lineRule="auto"/>
              <w:jc w:val="center"/>
            </w:pPr>
          </w:p>
        </w:tc>
      </w:tr>
      <w:tr w14:paraId="251836A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EA82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7D8DD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9BA9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D0C30">
            <w:pPr>
              <w:spacing w:before="0" w:after="0" w:line="240" w:lineRule="auto"/>
              <w:jc w:val="center"/>
            </w:pPr>
            <w:r>
              <w:rPr>
                <w:rFonts w:ascii="宋体" w:hAnsi="宋体" w:eastAsia="宋体"/>
                <w:b w:val="0"/>
                <w:i w:val="0"/>
                <w:sz w:val="18"/>
              </w:rPr>
              <w:t>外聘评卷老师劳务费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0A9B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0288F">
            <w:pPr>
              <w:spacing w:before="0" w:after="0" w:line="240" w:lineRule="auto"/>
              <w:jc w:val="center"/>
            </w:pPr>
            <w:r>
              <w:rPr>
                <w:rFonts w:ascii="宋体" w:hAnsi="宋体" w:eastAsia="宋体"/>
                <w:b w:val="0"/>
                <w:i w:val="0"/>
                <w:sz w:val="18"/>
              </w:rPr>
              <w:t>&gt;=1000人次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15BD69">
            <w:pPr>
              <w:spacing w:before="0" w:after="0" w:line="240" w:lineRule="auto"/>
              <w:jc w:val="center"/>
            </w:pPr>
            <w:r>
              <w:rPr>
                <w:rFonts w:ascii="宋体" w:hAnsi="宋体" w:eastAsia="宋体"/>
                <w:b w:val="0"/>
                <w:i w:val="0"/>
                <w:sz w:val="18"/>
              </w:rPr>
              <w:t>=1000人次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3643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CD65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BC64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7EF891">
            <w:pPr>
              <w:spacing w:before="0" w:after="0" w:line="240" w:lineRule="auto"/>
              <w:jc w:val="center"/>
            </w:pPr>
            <w:r>
              <w:rPr>
                <w:rFonts w:ascii="宋体" w:hAnsi="宋体" w:eastAsia="宋体"/>
                <w:b w:val="0"/>
                <w:i w:val="0"/>
                <w:sz w:val="18"/>
              </w:rPr>
              <w:t>1000人次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DAD90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4D8F9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85582">
            <w:pPr>
              <w:spacing w:before="0" w:after="0" w:line="240" w:lineRule="auto"/>
              <w:jc w:val="center"/>
            </w:pPr>
          </w:p>
        </w:tc>
      </w:tr>
      <w:tr w14:paraId="3A9D730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F023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B0324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FC7B1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31D72">
            <w:pPr>
              <w:spacing w:before="0" w:after="0" w:line="240" w:lineRule="auto"/>
              <w:jc w:val="center"/>
            </w:pPr>
            <w:r>
              <w:rPr>
                <w:rFonts w:ascii="宋体" w:hAnsi="宋体" w:eastAsia="宋体"/>
                <w:b w:val="0"/>
                <w:i w:val="0"/>
                <w:sz w:val="18"/>
              </w:rPr>
              <w:t>职工伙食补助人数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18A17">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FB82B">
            <w:pPr>
              <w:spacing w:before="0" w:after="0" w:line="240" w:lineRule="auto"/>
              <w:jc w:val="center"/>
            </w:pPr>
            <w:r>
              <w:rPr>
                <w:rFonts w:ascii="宋体" w:hAnsi="宋体" w:eastAsia="宋体"/>
                <w:b w:val="0"/>
                <w:i w:val="0"/>
                <w:sz w:val="18"/>
              </w:rPr>
              <w:t>&gt;=200人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784AE">
            <w:pPr>
              <w:spacing w:before="0" w:after="0" w:line="240" w:lineRule="auto"/>
              <w:jc w:val="center"/>
            </w:pPr>
            <w:r>
              <w:rPr>
                <w:rFonts w:ascii="宋体" w:hAnsi="宋体" w:eastAsia="宋体"/>
                <w:b w:val="0"/>
                <w:i w:val="0"/>
                <w:sz w:val="18"/>
              </w:rPr>
              <w:t>=200人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E3FA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6DE83">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6C8D7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DF8E4">
            <w:pPr>
              <w:spacing w:before="0" w:after="0" w:line="240" w:lineRule="auto"/>
              <w:jc w:val="center"/>
            </w:pPr>
            <w:r>
              <w:rPr>
                <w:rFonts w:ascii="宋体" w:hAnsi="宋体" w:eastAsia="宋体"/>
                <w:b w:val="0"/>
                <w:i w:val="0"/>
                <w:sz w:val="18"/>
              </w:rPr>
              <w:t>200人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CCCC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F20E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5E65D">
            <w:pPr>
              <w:spacing w:before="0" w:after="0" w:line="240" w:lineRule="auto"/>
              <w:jc w:val="center"/>
            </w:pPr>
          </w:p>
        </w:tc>
      </w:tr>
      <w:tr w14:paraId="67170B9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A907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6DDCB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0EF3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374EF">
            <w:pPr>
              <w:spacing w:before="0" w:after="0" w:line="240" w:lineRule="auto"/>
              <w:jc w:val="center"/>
            </w:pPr>
            <w:r>
              <w:rPr>
                <w:rFonts w:ascii="宋体" w:hAnsi="宋体" w:eastAsia="宋体"/>
                <w:b w:val="0"/>
                <w:i w:val="0"/>
                <w:sz w:val="18"/>
              </w:rPr>
              <w:t>巡考次数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7F29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B9F449">
            <w:pPr>
              <w:spacing w:before="0" w:after="0" w:line="240" w:lineRule="auto"/>
              <w:jc w:val="center"/>
            </w:pPr>
            <w:r>
              <w:rPr>
                <w:rFonts w:ascii="宋体" w:hAnsi="宋体" w:eastAsia="宋体"/>
                <w:b w:val="0"/>
                <w:i w:val="0"/>
                <w:sz w:val="18"/>
              </w:rPr>
              <w:t>&gt;=33次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949AD">
            <w:pPr>
              <w:spacing w:before="0" w:after="0" w:line="240" w:lineRule="auto"/>
              <w:jc w:val="center"/>
            </w:pPr>
            <w:r>
              <w:rPr>
                <w:rFonts w:ascii="宋体" w:hAnsi="宋体" w:eastAsia="宋体"/>
                <w:b w:val="0"/>
                <w:i w:val="0"/>
                <w:sz w:val="18"/>
              </w:rPr>
              <w:t>=33次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6324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5C49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FEA2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B300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FACB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C652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AC95B">
            <w:pPr>
              <w:spacing w:before="0" w:after="0" w:line="240" w:lineRule="auto"/>
              <w:jc w:val="center"/>
            </w:pPr>
          </w:p>
        </w:tc>
      </w:tr>
      <w:tr w14:paraId="59F7AE4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956E4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92ECB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BB6B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E61709">
            <w:pPr>
              <w:spacing w:before="0" w:after="0" w:line="240" w:lineRule="auto"/>
              <w:jc w:val="center"/>
            </w:pPr>
            <w:r>
              <w:rPr>
                <w:rFonts w:ascii="宋体" w:hAnsi="宋体" w:eastAsia="宋体"/>
                <w:b w:val="0"/>
                <w:i w:val="0"/>
                <w:sz w:val="18"/>
              </w:rPr>
              <w:t>培训场次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F9CC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FEBFF">
            <w:pPr>
              <w:spacing w:before="0" w:after="0" w:line="240" w:lineRule="auto"/>
              <w:jc w:val="center"/>
            </w:pPr>
            <w:r>
              <w:rPr>
                <w:rFonts w:ascii="宋体" w:hAnsi="宋体" w:eastAsia="宋体"/>
                <w:b w:val="0"/>
                <w:i w:val="0"/>
                <w:sz w:val="18"/>
              </w:rPr>
              <w:t>&gt;=2场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0DC1A">
            <w:pPr>
              <w:spacing w:before="0" w:after="0" w:line="240" w:lineRule="auto"/>
              <w:jc w:val="center"/>
            </w:pPr>
            <w:r>
              <w:rPr>
                <w:rFonts w:ascii="宋体" w:hAnsi="宋体" w:eastAsia="宋体"/>
                <w:b w:val="0"/>
                <w:i w:val="0"/>
                <w:sz w:val="18"/>
              </w:rPr>
              <w:t>=2场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546B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901A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4BDA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2FC33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1ED5D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7550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C1155">
            <w:pPr>
              <w:spacing w:before="0" w:after="0" w:line="240" w:lineRule="auto"/>
              <w:jc w:val="center"/>
            </w:pPr>
          </w:p>
        </w:tc>
      </w:tr>
      <w:tr w14:paraId="7005F4F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ADFB3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7A90D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A618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6B939B">
            <w:pPr>
              <w:spacing w:before="0" w:after="0" w:line="240" w:lineRule="auto"/>
              <w:jc w:val="center"/>
            </w:pPr>
            <w:r>
              <w:rPr>
                <w:rFonts w:ascii="宋体" w:hAnsi="宋体" w:eastAsia="宋体"/>
                <w:b w:val="0"/>
                <w:i w:val="0"/>
                <w:sz w:val="18"/>
              </w:rPr>
              <w:t>维修楼栋数量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F40C4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5AEC5">
            <w:pPr>
              <w:spacing w:before="0" w:after="0" w:line="240" w:lineRule="auto"/>
              <w:jc w:val="center"/>
            </w:pPr>
            <w:r>
              <w:rPr>
                <w:rFonts w:ascii="宋体" w:hAnsi="宋体" w:eastAsia="宋体"/>
                <w:b w:val="0"/>
                <w:i w:val="0"/>
                <w:sz w:val="18"/>
              </w:rPr>
              <w:t>&gt;=2栋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7058B">
            <w:pPr>
              <w:spacing w:before="0" w:after="0" w:line="240" w:lineRule="auto"/>
              <w:jc w:val="center"/>
            </w:pPr>
            <w:r>
              <w:rPr>
                <w:rFonts w:ascii="宋体" w:hAnsi="宋体" w:eastAsia="宋体"/>
                <w:b w:val="0"/>
                <w:i w:val="0"/>
                <w:sz w:val="18"/>
              </w:rPr>
              <w:t>=2栋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D8BB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3C2A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8729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D3775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84433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688E8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1157D">
            <w:pPr>
              <w:spacing w:before="0" w:after="0" w:line="240" w:lineRule="auto"/>
              <w:jc w:val="center"/>
            </w:pPr>
          </w:p>
        </w:tc>
      </w:tr>
      <w:tr w14:paraId="4F9AFA6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1BBE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94824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63010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B3501E">
            <w:pPr>
              <w:spacing w:before="0" w:after="0" w:line="240" w:lineRule="auto"/>
              <w:jc w:val="center"/>
            </w:pPr>
            <w:r>
              <w:rPr>
                <w:rFonts w:ascii="宋体" w:hAnsi="宋体" w:eastAsia="宋体"/>
                <w:b w:val="0"/>
                <w:i w:val="0"/>
                <w:sz w:val="18"/>
              </w:rPr>
              <w:t>印刷合格率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6D9E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4B2D9">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C69B54">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0E09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F063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96AAB6">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A0C26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34CE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66B87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80E87">
            <w:pPr>
              <w:spacing w:before="0" w:after="0" w:line="240" w:lineRule="auto"/>
              <w:jc w:val="center"/>
            </w:pPr>
          </w:p>
        </w:tc>
      </w:tr>
      <w:tr w14:paraId="45D9FF3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17EB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7A71E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3951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BA44A">
            <w:pPr>
              <w:spacing w:before="0" w:after="0" w:line="240" w:lineRule="auto"/>
              <w:jc w:val="center"/>
            </w:pPr>
            <w:r>
              <w:rPr>
                <w:rFonts w:ascii="宋体" w:hAnsi="宋体" w:eastAsia="宋体"/>
                <w:b w:val="0"/>
                <w:i w:val="0"/>
                <w:sz w:val="18"/>
              </w:rPr>
              <w:t>维修验收合格率（%）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F447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38671">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AEC17E">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F9B4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1117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84F6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71825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567D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0599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B1EE7">
            <w:pPr>
              <w:spacing w:before="0" w:after="0" w:line="240" w:lineRule="auto"/>
              <w:jc w:val="center"/>
            </w:pPr>
          </w:p>
        </w:tc>
      </w:tr>
      <w:tr w14:paraId="61AE8B2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99134D"/>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BAE91">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5E180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CD8E1">
            <w:pPr>
              <w:spacing w:before="0" w:after="0" w:line="240" w:lineRule="auto"/>
              <w:jc w:val="center"/>
            </w:pPr>
            <w:r>
              <w:rPr>
                <w:rFonts w:ascii="宋体" w:hAnsi="宋体" w:eastAsia="宋体"/>
                <w:b w:val="0"/>
                <w:i w:val="0"/>
                <w:sz w:val="18"/>
              </w:rPr>
              <w:t>《招生与考试》丛书价格</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28EF7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04FE1">
            <w:pPr>
              <w:spacing w:before="0" w:after="0" w:line="240" w:lineRule="auto"/>
              <w:jc w:val="center"/>
            </w:pPr>
            <w:r>
              <w:rPr>
                <w:rFonts w:ascii="宋体" w:hAnsi="宋体" w:eastAsia="宋体"/>
                <w:b w:val="0"/>
                <w:i w:val="0"/>
                <w:sz w:val="18"/>
              </w:rPr>
              <w:t>&lt;=150元/套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7DADBC">
            <w:pPr>
              <w:spacing w:before="0" w:after="0" w:line="240" w:lineRule="auto"/>
              <w:jc w:val="center"/>
            </w:pPr>
            <w:r>
              <w:rPr>
                <w:rFonts w:ascii="宋体" w:hAnsi="宋体" w:eastAsia="宋体"/>
                <w:b w:val="0"/>
                <w:i w:val="0"/>
                <w:sz w:val="18"/>
              </w:rPr>
              <w:t>=150元/套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C25D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3AF7D">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6207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8D99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8B0A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D486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884B62">
            <w:pPr>
              <w:spacing w:before="0" w:after="0" w:line="240" w:lineRule="auto"/>
              <w:jc w:val="center"/>
            </w:pPr>
          </w:p>
        </w:tc>
      </w:tr>
      <w:tr w14:paraId="3F8BDFF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A7DA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DF6C8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29C0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4C5FA">
            <w:pPr>
              <w:spacing w:before="0" w:after="0" w:line="240" w:lineRule="auto"/>
              <w:jc w:val="center"/>
            </w:pPr>
            <w:r>
              <w:rPr>
                <w:rFonts w:ascii="宋体" w:hAnsi="宋体" w:eastAsia="宋体"/>
                <w:b w:val="0"/>
                <w:i w:val="0"/>
                <w:sz w:val="18"/>
              </w:rPr>
              <w:t>外聘评卷老师每次标准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8CD15">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2B29B">
            <w:pPr>
              <w:spacing w:before="0" w:after="0" w:line="240" w:lineRule="auto"/>
              <w:jc w:val="center"/>
            </w:pPr>
            <w:r>
              <w:rPr>
                <w:rFonts w:ascii="宋体" w:hAnsi="宋体" w:eastAsia="宋体"/>
                <w:b w:val="0"/>
                <w:i w:val="0"/>
                <w:sz w:val="18"/>
              </w:rPr>
              <w:t>&lt;=500元/月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54C3C8">
            <w:pPr>
              <w:spacing w:before="0" w:after="0" w:line="240" w:lineRule="auto"/>
              <w:jc w:val="center"/>
            </w:pPr>
            <w:r>
              <w:rPr>
                <w:rFonts w:ascii="宋体" w:hAnsi="宋体" w:eastAsia="宋体"/>
                <w:b w:val="0"/>
                <w:i w:val="0"/>
                <w:sz w:val="18"/>
              </w:rPr>
              <w:t>=500元/月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C0195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B0997">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BC65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496C3">
            <w:pPr>
              <w:spacing w:before="0" w:after="0" w:line="240" w:lineRule="auto"/>
              <w:jc w:val="center"/>
            </w:pPr>
            <w:r>
              <w:rPr>
                <w:rFonts w:ascii="宋体" w:hAnsi="宋体" w:eastAsia="宋体"/>
                <w:b w:val="0"/>
                <w:i w:val="0"/>
                <w:sz w:val="18"/>
              </w:rPr>
              <w:t>500元/月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A91A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5A8D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B1090">
            <w:pPr>
              <w:spacing w:before="0" w:after="0" w:line="240" w:lineRule="auto"/>
              <w:jc w:val="center"/>
            </w:pPr>
          </w:p>
        </w:tc>
      </w:tr>
      <w:tr w14:paraId="3084ABE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E6A6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F4448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985B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094F3">
            <w:pPr>
              <w:spacing w:before="0" w:after="0" w:line="240" w:lineRule="auto"/>
              <w:jc w:val="center"/>
            </w:pPr>
            <w:r>
              <w:rPr>
                <w:rFonts w:ascii="宋体" w:hAnsi="宋体" w:eastAsia="宋体"/>
                <w:b w:val="0"/>
                <w:i w:val="0"/>
                <w:sz w:val="18"/>
              </w:rPr>
              <w:t>职工伙食补助标准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A41F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BB4BB">
            <w:pPr>
              <w:spacing w:before="0" w:after="0" w:line="240" w:lineRule="auto"/>
              <w:jc w:val="center"/>
            </w:pPr>
            <w:r>
              <w:rPr>
                <w:rFonts w:ascii="宋体" w:hAnsi="宋体" w:eastAsia="宋体"/>
                <w:b w:val="0"/>
                <w:i w:val="0"/>
                <w:sz w:val="18"/>
              </w:rPr>
              <w:t>=900元/月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363AD">
            <w:pPr>
              <w:spacing w:before="0" w:after="0" w:line="240" w:lineRule="auto"/>
              <w:jc w:val="center"/>
            </w:pPr>
            <w:r>
              <w:rPr>
                <w:rFonts w:ascii="宋体" w:hAnsi="宋体" w:eastAsia="宋体"/>
                <w:b w:val="0"/>
                <w:i w:val="0"/>
                <w:sz w:val="18"/>
              </w:rPr>
              <w:t>=900元/月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92AC8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5E04A3">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1337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42EE1">
            <w:pPr>
              <w:spacing w:before="0" w:after="0" w:line="240" w:lineRule="auto"/>
              <w:jc w:val="center"/>
            </w:pPr>
            <w:r>
              <w:rPr>
                <w:rFonts w:ascii="宋体" w:hAnsi="宋体" w:eastAsia="宋体"/>
                <w:b w:val="0"/>
                <w:i w:val="0"/>
                <w:sz w:val="18"/>
              </w:rPr>
              <w:t>900元/月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3795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0F28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09BD21">
            <w:pPr>
              <w:spacing w:before="0" w:after="0" w:line="240" w:lineRule="auto"/>
              <w:jc w:val="center"/>
            </w:pPr>
          </w:p>
        </w:tc>
      </w:tr>
      <w:tr w14:paraId="2B4D88E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7F58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7F6A1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E9F7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2BB14">
            <w:pPr>
              <w:spacing w:before="0" w:after="0" w:line="240" w:lineRule="auto"/>
              <w:jc w:val="center"/>
            </w:pPr>
            <w:r>
              <w:rPr>
                <w:rFonts w:ascii="宋体" w:hAnsi="宋体" w:eastAsia="宋体"/>
                <w:b w:val="0"/>
                <w:i w:val="0"/>
                <w:sz w:val="18"/>
              </w:rPr>
              <w:t>巡考标准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D58891">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0A48A">
            <w:pPr>
              <w:spacing w:before="0" w:after="0" w:line="240" w:lineRule="auto"/>
              <w:jc w:val="center"/>
            </w:pPr>
            <w:r>
              <w:rPr>
                <w:rFonts w:ascii="宋体" w:hAnsi="宋体" w:eastAsia="宋体"/>
                <w:b w:val="0"/>
                <w:i w:val="0"/>
                <w:sz w:val="18"/>
              </w:rPr>
              <w:t>&lt;=2000元/人次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3937E">
            <w:pPr>
              <w:spacing w:before="0" w:after="0" w:line="240" w:lineRule="auto"/>
              <w:jc w:val="center"/>
            </w:pPr>
            <w:r>
              <w:rPr>
                <w:rFonts w:ascii="宋体" w:hAnsi="宋体" w:eastAsia="宋体"/>
                <w:b w:val="0"/>
                <w:i w:val="0"/>
                <w:sz w:val="18"/>
              </w:rPr>
              <w:t>=2000元/人次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EFF7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344672">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1A76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71B4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8801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63BC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0805A">
            <w:pPr>
              <w:spacing w:before="0" w:after="0" w:line="240" w:lineRule="auto"/>
              <w:jc w:val="center"/>
            </w:pPr>
          </w:p>
        </w:tc>
      </w:tr>
      <w:tr w14:paraId="6825F44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E129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43B61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B5D2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6F0805">
            <w:pPr>
              <w:spacing w:before="0" w:after="0" w:line="240" w:lineRule="auto"/>
              <w:jc w:val="center"/>
            </w:pPr>
            <w:r>
              <w:rPr>
                <w:rFonts w:ascii="宋体" w:hAnsi="宋体" w:eastAsia="宋体"/>
                <w:b w:val="0"/>
                <w:i w:val="0"/>
                <w:sz w:val="18"/>
              </w:rPr>
              <w:t>培训标准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E3D75">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8A8E5">
            <w:pPr>
              <w:spacing w:before="0" w:after="0" w:line="240" w:lineRule="auto"/>
              <w:jc w:val="center"/>
            </w:pPr>
            <w:r>
              <w:rPr>
                <w:rFonts w:ascii="宋体" w:hAnsi="宋体" w:eastAsia="宋体"/>
                <w:b w:val="0"/>
                <w:i w:val="0"/>
                <w:sz w:val="18"/>
              </w:rPr>
              <w:t>=200元/人/天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C308D">
            <w:pPr>
              <w:spacing w:before="0" w:after="0" w:line="240" w:lineRule="auto"/>
              <w:jc w:val="center"/>
            </w:pPr>
            <w:r>
              <w:rPr>
                <w:rFonts w:ascii="宋体" w:hAnsi="宋体" w:eastAsia="宋体"/>
                <w:b w:val="0"/>
                <w:i w:val="0"/>
                <w:sz w:val="18"/>
              </w:rPr>
              <w:t>=200元/人/天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DE65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0EDCF">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8AAE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1AAD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03D39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A40DC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1E01FC">
            <w:pPr>
              <w:spacing w:before="0" w:after="0" w:line="240" w:lineRule="auto"/>
              <w:jc w:val="center"/>
            </w:pPr>
          </w:p>
        </w:tc>
      </w:tr>
      <w:tr w14:paraId="40DBCA4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F908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127A7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2ADA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F63D7">
            <w:pPr>
              <w:spacing w:before="0" w:after="0" w:line="240" w:lineRule="auto"/>
              <w:jc w:val="center"/>
            </w:pPr>
            <w:r>
              <w:rPr>
                <w:rFonts w:ascii="宋体" w:hAnsi="宋体" w:eastAsia="宋体"/>
                <w:b w:val="0"/>
                <w:i w:val="0"/>
                <w:sz w:val="18"/>
              </w:rPr>
              <w:t>维修标准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10927">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6DE75">
            <w:pPr>
              <w:spacing w:before="0" w:after="0" w:line="240" w:lineRule="auto"/>
              <w:jc w:val="center"/>
            </w:pPr>
            <w:r>
              <w:rPr>
                <w:rFonts w:ascii="宋体" w:hAnsi="宋体" w:eastAsia="宋体"/>
                <w:b w:val="0"/>
                <w:i w:val="0"/>
                <w:sz w:val="18"/>
              </w:rPr>
              <w:t>&lt;=2000元/次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427435">
            <w:pPr>
              <w:spacing w:before="0" w:after="0" w:line="240" w:lineRule="auto"/>
              <w:jc w:val="center"/>
            </w:pPr>
            <w:r>
              <w:rPr>
                <w:rFonts w:ascii="宋体" w:hAnsi="宋体" w:eastAsia="宋体"/>
                <w:b w:val="0"/>
                <w:i w:val="0"/>
                <w:sz w:val="18"/>
              </w:rPr>
              <w:t>=2000元/次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E04F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E99FB">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2D62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9DC7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7CCE9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5EC9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F80DA">
            <w:pPr>
              <w:spacing w:before="0" w:after="0" w:line="240" w:lineRule="auto"/>
              <w:jc w:val="center"/>
            </w:pPr>
          </w:p>
        </w:tc>
      </w:tr>
      <w:tr w14:paraId="08D284B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6EAE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4C9CC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1EDD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40648">
            <w:pPr>
              <w:spacing w:before="0" w:after="0" w:line="240" w:lineRule="auto"/>
              <w:jc w:val="center"/>
            </w:pPr>
            <w:r>
              <w:rPr>
                <w:rFonts w:ascii="宋体" w:hAnsi="宋体" w:eastAsia="宋体"/>
                <w:b w:val="0"/>
                <w:i w:val="0"/>
                <w:sz w:val="18"/>
              </w:rPr>
              <w:t>试卷费用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2C674">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896327">
            <w:pPr>
              <w:spacing w:before="0" w:after="0" w:line="240" w:lineRule="auto"/>
              <w:jc w:val="center"/>
            </w:pPr>
            <w:r>
              <w:rPr>
                <w:rFonts w:ascii="宋体" w:hAnsi="宋体" w:eastAsia="宋体"/>
                <w:b w:val="0"/>
                <w:i w:val="0"/>
                <w:sz w:val="18"/>
              </w:rPr>
              <w:t>&lt;=1.30元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9AA80">
            <w:pPr>
              <w:spacing w:before="0" w:after="0" w:line="240" w:lineRule="auto"/>
              <w:jc w:val="center"/>
            </w:pPr>
            <w:r>
              <w:rPr>
                <w:rFonts w:ascii="宋体" w:hAnsi="宋体" w:eastAsia="宋体"/>
                <w:b w:val="0"/>
                <w:i w:val="0"/>
                <w:sz w:val="18"/>
              </w:rPr>
              <w:t>=1.3元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6436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33E524">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A54BD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EB72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E2CD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5820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3F342">
            <w:pPr>
              <w:spacing w:before="0" w:after="0" w:line="240" w:lineRule="auto"/>
              <w:jc w:val="center"/>
            </w:pPr>
          </w:p>
        </w:tc>
      </w:tr>
      <w:tr w14:paraId="6A76531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45C9D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9045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37FB9">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7A2DA">
            <w:pPr>
              <w:spacing w:before="0" w:after="0" w:line="240" w:lineRule="auto"/>
              <w:jc w:val="center"/>
            </w:pPr>
            <w:r>
              <w:rPr>
                <w:rFonts w:ascii="宋体" w:hAnsi="宋体" w:eastAsia="宋体"/>
                <w:b w:val="0"/>
                <w:i w:val="0"/>
                <w:sz w:val="18"/>
              </w:rPr>
              <w:t>受益考生人数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9EB5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B03CD7">
            <w:pPr>
              <w:spacing w:before="0" w:after="0" w:line="240" w:lineRule="auto"/>
              <w:jc w:val="center"/>
            </w:pPr>
            <w:r>
              <w:rPr>
                <w:rFonts w:ascii="宋体" w:hAnsi="宋体" w:eastAsia="宋体"/>
                <w:b w:val="0"/>
                <w:i w:val="0"/>
                <w:sz w:val="18"/>
              </w:rPr>
              <w:t>&gt;=20万人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9A7DE">
            <w:pPr>
              <w:spacing w:before="0" w:after="0" w:line="240" w:lineRule="auto"/>
              <w:jc w:val="center"/>
            </w:pPr>
            <w:r>
              <w:rPr>
                <w:rFonts w:ascii="宋体" w:hAnsi="宋体" w:eastAsia="宋体"/>
                <w:b w:val="0"/>
                <w:i w:val="0"/>
                <w:sz w:val="18"/>
              </w:rPr>
              <w:t>=20万人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C699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2C4C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E536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B7CDE">
            <w:pPr>
              <w:spacing w:before="0" w:after="0" w:line="240" w:lineRule="auto"/>
              <w:jc w:val="center"/>
            </w:pPr>
            <w:r>
              <w:rPr>
                <w:rFonts w:ascii="宋体" w:hAnsi="宋体" w:eastAsia="宋体"/>
                <w:b w:val="0"/>
                <w:i w:val="0"/>
                <w:sz w:val="18"/>
              </w:rPr>
              <w:t>20万人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DF39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DD3C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FCCAB">
            <w:pPr>
              <w:spacing w:before="0" w:after="0" w:line="240" w:lineRule="auto"/>
              <w:jc w:val="center"/>
            </w:pPr>
          </w:p>
        </w:tc>
      </w:tr>
      <w:tr w14:paraId="4B50AE2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CE2C9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7F049">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CFC1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D873F2">
            <w:pPr>
              <w:spacing w:before="0" w:after="0" w:line="240" w:lineRule="auto"/>
              <w:jc w:val="center"/>
            </w:pPr>
            <w:r>
              <w:rPr>
                <w:rFonts w:ascii="宋体" w:hAnsi="宋体" w:eastAsia="宋体"/>
                <w:b w:val="0"/>
                <w:i w:val="0"/>
                <w:sz w:val="18"/>
              </w:rPr>
              <w:t>受益人员满意度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49388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51E6A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7B87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3ED7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8D9F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B269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8DBC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E9CAC">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D2B1E">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0CE8E">
            <w:pPr>
              <w:spacing w:before="0" w:after="0" w:line="240" w:lineRule="auto"/>
              <w:jc w:val="center"/>
            </w:pPr>
          </w:p>
        </w:tc>
      </w:tr>
      <w:tr w14:paraId="56F9A9C2">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269530">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139D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E6142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7B546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4958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ECDAE">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48FB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006C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34F7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62C60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1A19A">
            <w:pPr>
              <w:spacing w:before="0" w:after="0" w:line="240" w:lineRule="auto"/>
              <w:jc w:val="center"/>
            </w:pPr>
          </w:p>
        </w:tc>
      </w:tr>
    </w:tbl>
    <w:p w14:paraId="0DFF675E">
      <w:r>
        <w:br w:type="page"/>
      </w:r>
    </w:p>
    <w:p w14:paraId="12AE16EE">
      <w:pPr>
        <w:sectPr>
          <w:type w:val="continuous"/>
          <w:pgSz w:w="11906" w:h="16838"/>
          <w:pgMar w:top="1440" w:right="1800" w:bottom="1440" w:left="1800" w:header="851" w:footer="992" w:gutter="0"/>
          <w:cols w:space="720" w:num="1"/>
          <w:docGrid w:type="lines" w:linePitch="312" w:charSpace="0"/>
        </w:sectPr>
      </w:pPr>
    </w:p>
    <w:p w14:paraId="50FE1C14">
      <w:pPr>
        <w:spacing w:line="640" w:lineRule="exact"/>
        <w:ind w:firstLine="640"/>
        <w:jc w:val="both"/>
        <w:outlineLvl w:val="2"/>
      </w:pPr>
      <w:r>
        <w:rPr>
          <w:rFonts w:ascii="黑体" w:hAnsi="黑体" w:eastAsia="黑体"/>
          <w:sz w:val="32"/>
        </w:rPr>
        <w:t>十二、其他需说明的事项</w:t>
      </w:r>
    </w:p>
    <w:p w14:paraId="52AE1697">
      <w:pPr>
        <w:spacing w:line="580" w:lineRule="exact"/>
        <w:ind w:firstLine="640"/>
        <w:jc w:val="both"/>
      </w:pPr>
      <w:r>
        <w:rPr>
          <w:rFonts w:ascii="仿宋_GB2312" w:hAnsi="仿宋_GB2312" w:eastAsia="仿宋_GB2312"/>
          <w:b w:val="0"/>
          <w:sz w:val="32"/>
        </w:rPr>
        <w:t>本单位无其他需说明的事项。</w:t>
      </w:r>
    </w:p>
    <w:p w14:paraId="3C410AA1">
      <w:r>
        <w:br w:type="page"/>
      </w:r>
    </w:p>
    <w:p w14:paraId="0C6A574D">
      <w:pPr>
        <w:spacing w:line="600" w:lineRule="exact"/>
        <w:jc w:val="center"/>
        <w:outlineLvl w:val="0"/>
      </w:pPr>
      <w:r>
        <w:rPr>
          <w:rFonts w:ascii="黑体" w:hAnsi="黑体" w:eastAsia="黑体"/>
          <w:sz w:val="32"/>
        </w:rPr>
        <w:t>第三部分 专业名词解释</w:t>
      </w:r>
    </w:p>
    <w:p w14:paraId="36C9217A">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70F06869">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B530FD">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C977250">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EE7E786">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543B6533">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DCED9B3">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17E6427">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C9C2FCA">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B6627F4">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99350D0">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616448F8">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68EB677">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D334DB9">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57751663">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056B23FF">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CD43C14">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3B0149A0">
      <w:r>
        <w:br w:type="page"/>
      </w:r>
    </w:p>
    <w:p w14:paraId="09F75AD3">
      <w:pPr>
        <w:spacing w:line="240" w:lineRule="auto"/>
        <w:jc w:val="center"/>
        <w:outlineLvl w:val="1"/>
      </w:pPr>
      <w:r>
        <w:rPr>
          <w:rFonts w:ascii="黑体" w:hAnsi="黑体" w:eastAsia="黑体"/>
          <w:sz w:val="32"/>
        </w:rPr>
        <w:t>第四部分 部门决算报表（见附表）</w:t>
      </w:r>
    </w:p>
    <w:p w14:paraId="56BED946">
      <w:pPr>
        <w:autoSpaceDE w:val="0"/>
        <w:autoSpaceDN w:val="0"/>
        <w:spacing w:line="600" w:lineRule="exact"/>
        <w:ind w:firstLine="640" w:firstLineChars="200"/>
      </w:pPr>
      <w:r>
        <w:rPr>
          <w:rFonts w:ascii="仿宋_GB2312" w:hAnsi="仿宋_GB2312" w:eastAsia="仿宋_GB2312"/>
          <w:b w:val="0"/>
          <w:sz w:val="32"/>
        </w:rPr>
        <w:t>一、《收入支出决算总表》</w:t>
      </w:r>
    </w:p>
    <w:p w14:paraId="15FEE472">
      <w:pPr>
        <w:autoSpaceDE w:val="0"/>
        <w:autoSpaceDN w:val="0"/>
        <w:spacing w:line="600" w:lineRule="exact"/>
        <w:ind w:firstLine="640" w:firstLineChars="200"/>
      </w:pPr>
      <w:r>
        <w:rPr>
          <w:rFonts w:ascii="仿宋_GB2312" w:hAnsi="仿宋_GB2312" w:eastAsia="仿宋_GB2312"/>
          <w:b w:val="0"/>
          <w:sz w:val="32"/>
        </w:rPr>
        <w:t>二、《收入决算表》</w:t>
      </w:r>
    </w:p>
    <w:p w14:paraId="333E27C1">
      <w:pPr>
        <w:autoSpaceDE w:val="0"/>
        <w:autoSpaceDN w:val="0"/>
        <w:spacing w:line="600" w:lineRule="exact"/>
        <w:ind w:firstLine="640" w:firstLineChars="200"/>
      </w:pPr>
      <w:r>
        <w:rPr>
          <w:rFonts w:ascii="仿宋_GB2312" w:hAnsi="仿宋_GB2312" w:eastAsia="仿宋_GB2312"/>
          <w:b w:val="0"/>
          <w:sz w:val="32"/>
        </w:rPr>
        <w:t>三、《支出决算表》</w:t>
      </w:r>
    </w:p>
    <w:p w14:paraId="622BC478">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3E030C7">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4A825C2">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BE5C5E7">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025F4031">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0874E827">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6D3A1ED">
      <w:pPr>
        <w:autoSpaceDE w:val="0"/>
        <w:autoSpaceDN w:val="0"/>
        <w:spacing w:line="600" w:lineRule="exact"/>
        <w:ind w:firstLine="640" w:firstLineChars="200"/>
      </w:pPr>
    </w:p>
    <w:p w14:paraId="38CA8976">
      <w:pPr>
        <w:autoSpaceDE w:val="0"/>
        <w:autoSpaceDN w:val="0"/>
        <w:spacing w:line="600" w:lineRule="exact"/>
        <w:ind w:firstLine="640" w:firstLineChars="200"/>
      </w:pPr>
    </w:p>
    <w:p w14:paraId="57257EC0">
      <w:pPr>
        <w:autoSpaceDE w:val="0"/>
        <w:autoSpaceDN w:val="0"/>
        <w:spacing w:line="600" w:lineRule="exact"/>
        <w:ind w:firstLine="640" w:firstLineChars="200"/>
      </w:pPr>
    </w:p>
    <w:p w14:paraId="1A5315BE">
      <w:pPr>
        <w:autoSpaceDE w:val="0"/>
        <w:autoSpaceDN w:val="0"/>
        <w:spacing w:line="600" w:lineRule="exact"/>
        <w:ind w:firstLine="640" w:firstLineChars="200"/>
      </w:pPr>
    </w:p>
    <w:p w14:paraId="1D8B0F2D">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1F866FC-A3B1-4E1B-BA84-F47A7F8949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5032114-3677-48FB-A312-7F7805FE60F1}"/>
  </w:font>
  <w:font w:name="仿宋_GB2312">
    <w:panose1 w:val="02010609030101010101"/>
    <w:charset w:val="86"/>
    <w:family w:val="modern"/>
    <w:pitch w:val="default"/>
    <w:sig w:usb0="00000001" w:usb1="080E0000" w:usb2="00000000" w:usb3="00000000" w:csb0="00040000" w:csb1="00000000"/>
    <w:embedRegular r:id="rId3" w:fontKey="{4DB48F09-A6D5-44C1-9521-91E14667F5A3}"/>
  </w:font>
  <w:font w:name="楷体_GB2312">
    <w:altName w:val="楷体"/>
    <w:panose1 w:val="00000000000000000000"/>
    <w:charset w:val="00"/>
    <w:family w:val="auto"/>
    <w:pitch w:val="default"/>
    <w:sig w:usb0="00000000" w:usb1="00000000" w:usb2="00000000" w:usb3="00000000" w:csb0="00000000" w:csb1="00000000"/>
    <w:embedRegular r:id="rId4" w:fontKey="{2DF43ECC-42C4-4AEB-AA25-406719076F9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2B1461"/>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BA76C6B"/>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93765fc2-c146-45ee-8996-444450c2a36e</errorID>
      <errorWord>保密</errorWord>
      <group>L1_Sensitive</group>
      <groupName>敏感问题</groupName>
      <ability>L2_UserSensitive</ability>
      <abilityName>自定义敏感词</abilityName>
      <candidateList/>
      <explain>来自自定义敏感词库。</explain>
      <paraID>6C6CB43C</paraID>
      <start>165</start>
      <end>167</end>
      <status>ignored</status>
      <modifiedWord/>
      <trackRevisions>false</trackRevisions>
    </reviewItem>
    <reviewItem>
      <errorID>42f85fc1-9e74-4860-9f0a-307611b0a88c</errorID>
      <errorWord>2月31日</errorWord>
      <group>L1_Sensitive</group>
      <groupName>敏感问题</groupName>
      <ability>L2_UserSensitive</ability>
      <abilityName>自定义敏感词</abilityName>
      <candidateList/>
      <explain>来自自定义敏感词库。</explain>
      <paraID>3DA3587C</paraID>
      <start>8</start>
      <end>13</end>
      <status>ignored</status>
      <modifiedWord/>
      <trackRevisions>false</trackRevisions>
    </reviewItem>
    <reviewItem>
      <errorID>cda7b903-98f3-427e-a097-fd496fc54690</errorID>
      <errorWord>监控</errorWord>
      <group>L1_Sensitive</group>
      <groupName>敏感问题</groupName>
      <ability>L2_UserSensitive</ability>
      <abilityName>自定义敏感词</abilityName>
      <candidateList/>
      <explain>来自自定义敏感词库。</explain>
      <paraID>6190892F</paraID>
      <start>108</start>
      <end>110</end>
      <status>ignored</status>
      <modifiedWord/>
      <trackRevisions>false</trackRevisions>
    </reviewItem>
    <reviewItem>
      <errorID>a97dddc8-2f71-407e-95a8-28bc8d079f17</errorID>
      <errorWord>监控</errorWord>
      <group>L1_Sensitive</group>
      <groupName>敏感问题</groupName>
      <ability>L2_UserSensitive</ability>
      <abilityName>自定义敏感词</abilityName>
      <candidateList/>
      <explain>来自自定义敏感词库。</explain>
      <paraID>6190892F</paraID>
      <start>152</start>
      <end>154</end>
      <status>ignored</status>
      <modifiedWord/>
      <trackRevisions>false</trackRevisions>
    </reviewItem>
    <reviewItem>
      <errorID>d8d08e14-530f-460b-ac16-ee35bea1fadd</errorID>
      <errorWord>监控</errorWord>
      <group>L1_Sensitive</group>
      <groupName>敏感问题</groupName>
      <ability>L2_UserSensitive</ability>
      <abilityName>自定义敏感词</abilityName>
      <candidateList/>
      <explain>来自自定义敏感词库。</explain>
      <paraID>6190892F</paraID>
      <start>242</start>
      <end>244</end>
      <status>ignored</status>
      <modifiedWord/>
      <trackRevisions>false</trackRevisions>
    </reviewItem>
    <reviewItem>
      <errorID>c53ba5da-0d0f-4f6a-8a07-8de3edd9ccf1</errorID>
      <errorWord>，</errorWord>
      <group>L1_Word</group>
      <groupName>字词问题</groupName>
      <ability>L2_Typo</ability>
      <abilityName>字词错误</abilityName>
      <candidateList>
        <item>，在</item>
      </candidateList>
      <explain/>
      <paraID>6190892F</paraID>
      <start>249</start>
      <end>251</end>
      <status>modified</status>
      <modifiedWord>，在</modifiedWord>
      <trackRevisions>false</trackRevisions>
    </reviewItem>
    <reviewItem>
      <errorID>f84fcaf1-284e-42f9-9fd7-c1bbdef4b2d3</errorID>
      <errorWord>监控</errorWord>
      <group>L1_Sensitive</group>
      <groupName>敏感问题</groupName>
      <ability>L2_UserSensitive</ability>
      <abilityName>自定义敏感词</abilityName>
      <candidateList/>
      <explain>来自自定义敏感词库。</explain>
      <paraID>6190892F</paraID>
      <start>317</start>
      <end>319</end>
      <status>ignored</status>
      <modifiedWord/>
      <trackRevisions>false</trackRevisions>
    </reviewItem>
    <reviewItem>
      <errorID>77ca0e65-af66-4871-a4bc-06d78a681dc3</errorID>
      <errorWord>-</errorWord>
      <group>L1_Format</group>
      <groupName>格式问题</groupName>
      <ability>L2_HalfPunc_CN</ability>
      <abilityName>全半角问题</abilityName>
      <candidateList>
        <item>－</item>
      </candidateList>
      <explain>文本全半角错误。</explain>
      <paraID>4DDCFAB4</paraID>
      <start>16</start>
      <end>17</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acd02fff-35bc-4a6e-8f37-88453d2c590b}">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6118</Words>
  <Characters>6983</Characters>
  <Lines>10</Lines>
  <Paragraphs>2</Paragraphs>
  <TotalTime>8</TotalTime>
  <ScaleCrop>false</ScaleCrop>
  <LinksUpToDate>false</LinksUpToDate>
  <CharactersWithSpaces>6993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2026-09-01T08:30:38Z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