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bookmarkStart w:id="0" w:name="_GoBack"/>
      <w:bookmarkEnd w:id="0"/>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新疆师范大学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99A8FA2">
      <w:r>
        <w:br w:type="page"/>
      </w:r>
    </w:p>
    <w:p w14:paraId="2D1403E0">
      <w:pPr>
        <w:spacing w:line="640" w:lineRule="exact"/>
        <w:jc w:val="center"/>
        <w:outlineLvl w:val="1"/>
      </w:pPr>
      <w:r>
        <w:rPr>
          <w:rFonts w:ascii="黑体" w:hAnsi="黑体" w:eastAsia="黑体"/>
          <w:sz w:val="32"/>
        </w:rPr>
        <w:t>第一部分 单位概况</w:t>
      </w:r>
    </w:p>
    <w:p w14:paraId="4EACD13C">
      <w:pPr>
        <w:spacing w:line="640" w:lineRule="exact"/>
        <w:ind w:firstLine="640"/>
        <w:jc w:val="both"/>
        <w:outlineLvl w:val="2"/>
      </w:pPr>
      <w:r>
        <w:rPr>
          <w:rFonts w:ascii="黑体" w:hAnsi="黑体" w:eastAsia="黑体"/>
          <w:sz w:val="32"/>
        </w:rPr>
        <w:t>一、主要职能</w:t>
      </w:r>
    </w:p>
    <w:p w14:paraId="565E88B1">
      <w:pPr>
        <w:spacing w:line="580" w:lineRule="exact"/>
        <w:ind w:firstLine="640"/>
        <w:jc w:val="both"/>
      </w:pPr>
      <w:r>
        <w:rPr>
          <w:rFonts w:ascii="仿宋_GB2312" w:hAnsi="仿宋_GB2312" w:eastAsia="仿宋_GB2312"/>
          <w:sz w:val="32"/>
        </w:rPr>
        <w:t>新疆师范大学是新疆维吾尔自治区重点建设的师范院校，1978年12月经教育部批准设立，是党的十一届三中全会之后我国第一批新设立的高校之一。</w:t>
      </w:r>
    </w:p>
    <w:p w14:paraId="708BAAED">
      <w:pPr>
        <w:spacing w:line="580" w:lineRule="exact"/>
        <w:ind w:firstLine="640"/>
        <w:jc w:val="both"/>
      </w:pPr>
      <w:r>
        <w:rPr>
          <w:rFonts w:ascii="仿宋_GB2312" w:hAnsi="仿宋_GB2312" w:eastAsia="仿宋_GB2312"/>
          <w:sz w:val="32"/>
        </w:rPr>
        <w:t>学校始终坚持社会主义办学方向，全面贯彻党的教育方针，落实立德树人根本任务，将社会主义核心价值观融入教育教学全过程；学校秉承“博学笃行，为人师表”的校训，始终以“</w:t>
      </w:r>
      <w:r>
        <w:rPr>
          <w:rFonts w:hint="eastAsia" w:ascii="仿宋_GB2312" w:hAnsi="仿宋_GB2312" w:eastAsia="仿宋_GB2312"/>
          <w:sz w:val="32"/>
          <w:lang w:eastAsia="zh-CN"/>
        </w:rPr>
        <w:t>为党育人、为国育才</w:t>
      </w:r>
      <w:r>
        <w:rPr>
          <w:rFonts w:ascii="仿宋_GB2312" w:hAnsi="仿宋_GB2312" w:eastAsia="仿宋_GB2312"/>
          <w:sz w:val="32"/>
        </w:rPr>
        <w:t>”为己任，为新疆经济社会发展特别是教师教育事业的发展做出了重要贡献。</w:t>
      </w:r>
    </w:p>
    <w:p w14:paraId="17187F76">
      <w:pPr>
        <w:spacing w:line="580" w:lineRule="exact"/>
        <w:ind w:firstLine="640"/>
        <w:jc w:val="both"/>
      </w:pPr>
      <w:r>
        <w:rPr>
          <w:rFonts w:ascii="仿宋_GB2312" w:hAnsi="仿宋_GB2312" w:eastAsia="仿宋_GB2312"/>
          <w:sz w:val="32"/>
        </w:rPr>
        <w:t>学校教学区占地面积2284亩，有温泉校区、昆仑校区两个校区，分别坐落于水磨沟区观景路100号、沙依巴克区新医路102号。温泉校区是学校主校区和行政中心，教学区占地面积1994亩，主要承担学校文科类、部分理科类专业本科、研究生教育培养以及留学生教育等任务；昆仑校区教学区占地面积290亩，现主要承担学校理工科、艺术类专业本科、研究生，继续教育、远程教育等教师干部培训任务。学校现有教学院18个，教辅机构8个，科研机构13个。18个教学院中，马克思主义学院为全国重点马克思主义学院。学校于1993年获得硕士单位授权，2013年获得博士单位授权，2023年获批化学、民族学2个一级学科博士后流动站。现有7个一级学科博士学位授权点和2个专业博士学位授权点，18个一级学科硕士学位授权点，18个专业硕士学位授权点，2个博士后流动站；75个本科专业，学科专业覆盖11个学科门类。</w:t>
      </w:r>
    </w:p>
    <w:p w14:paraId="124A294F">
      <w:pPr>
        <w:spacing w:line="580" w:lineRule="exact"/>
        <w:ind w:firstLine="640"/>
        <w:jc w:val="both"/>
      </w:pPr>
      <w:r>
        <w:rPr>
          <w:rFonts w:ascii="仿宋_GB2312" w:hAnsi="仿宋_GB2312" w:eastAsia="仿宋_GB2312"/>
          <w:sz w:val="32"/>
        </w:rPr>
        <w:t>学校注重内涵建设和质量提升，现有国家立项重点建设学科1个，自治区优势学科振兴工程建设学科1个，自治区特色学科创新工程建设学科3个；现有国家级、自治区级一流专业建设点23个；国家级、自治区级一流课程50门；近年来，共获自治区科学技术进步一等奖1项、自治区级教学成果奖29项。学校拥有教学、科研实验室54个，实验室用房715间，实验室面积33162.30</w:t>
      </w:r>
      <w:r>
        <w:rPr>
          <w:rFonts w:hint="eastAsia" w:ascii="仿宋_GB2312" w:hAnsi="仿宋_GB2312" w:eastAsia="仿宋_GB2312"/>
          <w:sz w:val="32"/>
          <w:lang w:eastAsia="zh-CN"/>
        </w:rPr>
        <w:t>平方</w:t>
      </w:r>
      <w:r>
        <w:rPr>
          <w:rFonts w:ascii="仿宋_GB2312" w:hAnsi="仿宋_GB2312" w:eastAsia="仿宋_GB2312"/>
          <w:sz w:val="32"/>
        </w:rPr>
        <w:t>米。学校图书馆面积5.5万平方米，全校图书藏量181万册，专业期刊318种，电子期刊15.27万种，电子图书55.5万种，各类数据库43个。</w:t>
      </w:r>
    </w:p>
    <w:p w14:paraId="4837063B">
      <w:pPr>
        <w:spacing w:line="580" w:lineRule="exact"/>
        <w:ind w:firstLine="640"/>
        <w:jc w:val="both"/>
      </w:pPr>
      <w:r>
        <w:rPr>
          <w:rFonts w:ascii="仿宋_GB2312" w:hAnsi="仿宋_GB2312" w:eastAsia="仿宋_GB2312"/>
          <w:sz w:val="32"/>
        </w:rPr>
        <w:t>学校坚持以习近平新时代中国特色社会主义思想为指导，全面贯彻落实党的二十大精神，贯彻落实习近平总书记视察新疆时的重要讲话精神，完整准确全面贯彻新时代党的治疆方略，围绕“聚焦立德树人，建设一流师范”目标，全力培养社会主义建设者和接班人，把建设一流师范作为中心任务，做好学科统筹发展，在服务社会发展、推动教育现代化中推进内涵充实、特色鲜明的高水平师范大学建设，办好人民满意的教育。</w:t>
      </w:r>
    </w:p>
    <w:p w14:paraId="41AAAF01">
      <w:pPr>
        <w:spacing w:line="640" w:lineRule="exact"/>
        <w:ind w:firstLine="640"/>
        <w:jc w:val="both"/>
        <w:outlineLvl w:val="2"/>
      </w:pPr>
      <w:r>
        <w:rPr>
          <w:rFonts w:ascii="黑体" w:hAnsi="黑体" w:eastAsia="黑体"/>
          <w:sz w:val="32"/>
        </w:rPr>
        <w:t>二、机构设置</w:t>
      </w:r>
    </w:p>
    <w:p w14:paraId="09DD9E24">
      <w:pPr>
        <w:spacing w:line="580" w:lineRule="exact"/>
        <w:ind w:firstLine="640"/>
        <w:jc w:val="both"/>
      </w:pPr>
      <w:r>
        <w:rPr>
          <w:rFonts w:ascii="仿宋_GB2312" w:hAnsi="仿宋_GB2312" w:eastAsia="仿宋_GB2312"/>
          <w:sz w:val="32"/>
        </w:rPr>
        <w:t>新疆师范大学无下属预算单位。</w:t>
      </w:r>
    </w:p>
    <w:p w14:paraId="1E1EF215">
      <w:r>
        <w:br w:type="page"/>
      </w:r>
    </w:p>
    <w:p w14:paraId="11D7C68D">
      <w:pPr>
        <w:spacing w:line="240" w:lineRule="auto"/>
        <w:jc w:val="center"/>
        <w:outlineLvl w:val="1"/>
      </w:pPr>
      <w:r>
        <w:rPr>
          <w:rFonts w:ascii="黑体" w:hAnsi="黑体" w:eastAsia="黑体"/>
          <w:sz w:val="32"/>
        </w:rPr>
        <w:t>第二部分 部门决算情况说明</w:t>
      </w:r>
    </w:p>
    <w:p w14:paraId="546AEAE0">
      <w:pPr>
        <w:spacing w:line="640" w:lineRule="exact"/>
        <w:ind w:firstLine="640"/>
        <w:jc w:val="both"/>
        <w:outlineLvl w:val="2"/>
      </w:pPr>
      <w:r>
        <w:rPr>
          <w:rFonts w:ascii="黑体" w:hAnsi="黑体" w:eastAsia="黑体"/>
          <w:sz w:val="32"/>
        </w:rPr>
        <w:t>一、收入支出决算总体情况说明</w:t>
      </w:r>
    </w:p>
    <w:p w14:paraId="076C12EC">
      <w:pPr>
        <w:spacing w:line="580" w:lineRule="exact"/>
        <w:ind w:firstLine="640"/>
        <w:jc w:val="both"/>
      </w:pPr>
      <w:r>
        <w:rPr>
          <w:rFonts w:ascii="仿宋_GB2312" w:hAnsi="仿宋_GB2312" w:eastAsia="仿宋_GB2312"/>
          <w:b/>
          <w:sz w:val="32"/>
        </w:rPr>
        <w:t>2025年度收入总计147,089.07万元，</w:t>
      </w:r>
      <w:r>
        <w:rPr>
          <w:rFonts w:ascii="仿宋_GB2312" w:hAnsi="仿宋_GB2312" w:eastAsia="仿宋_GB2312"/>
          <w:b w:val="0"/>
          <w:sz w:val="32"/>
        </w:rPr>
        <w:t>其中：本年收入合计120,113.35万元，使用非财政拨款结余（含专用结余）0.00万元，年初结转和结余26,975.72万元。</w:t>
      </w:r>
    </w:p>
    <w:p w14:paraId="5E7E2282">
      <w:pPr>
        <w:spacing w:line="580" w:lineRule="exact"/>
        <w:ind w:firstLine="640"/>
        <w:jc w:val="both"/>
      </w:pPr>
      <w:r>
        <w:rPr>
          <w:rFonts w:ascii="仿宋_GB2312" w:hAnsi="仿宋_GB2312" w:eastAsia="仿宋_GB2312"/>
          <w:b/>
          <w:sz w:val="32"/>
        </w:rPr>
        <w:t>2025年度支出总计147,089.07万元，</w:t>
      </w:r>
      <w:r>
        <w:rPr>
          <w:rFonts w:ascii="仿宋_GB2312" w:hAnsi="仿宋_GB2312" w:eastAsia="仿宋_GB2312"/>
          <w:b w:val="0"/>
          <w:sz w:val="32"/>
        </w:rPr>
        <w:t>其中：本年支出合计133,247.47万元，结余分配0.00万元，年末结转和结余13,841.60万元。</w:t>
      </w:r>
    </w:p>
    <w:p w14:paraId="73AA60F4">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29,536.59万元，下降16.72%，主要原因是：本年减少新疆师范大学文光校区处置项目、2024年自治区教育厅地方政府专项债券项目、新疆师范大学温泉校区二期工程9号、10号学生公寓楼建设项目、新疆师范大学校区建设地方政府一般债券资金，本年度教育事业收入较上年减少。</w:t>
      </w:r>
    </w:p>
    <w:p w14:paraId="0F127ECC">
      <w:pPr>
        <w:spacing w:line="640" w:lineRule="exact"/>
        <w:ind w:firstLine="640"/>
        <w:jc w:val="both"/>
        <w:outlineLvl w:val="2"/>
      </w:pPr>
      <w:r>
        <w:rPr>
          <w:rFonts w:ascii="黑体" w:hAnsi="黑体" w:eastAsia="黑体"/>
          <w:sz w:val="32"/>
        </w:rPr>
        <w:t>二、收入决算情况说明</w:t>
      </w:r>
    </w:p>
    <w:p w14:paraId="2E263611">
      <w:pPr>
        <w:spacing w:line="580" w:lineRule="exact"/>
        <w:ind w:firstLine="640"/>
        <w:jc w:val="both"/>
      </w:pPr>
      <w:r>
        <w:rPr>
          <w:rFonts w:ascii="仿宋_GB2312" w:hAnsi="仿宋_GB2312" w:eastAsia="仿宋_GB2312"/>
          <w:b/>
          <w:sz w:val="32"/>
        </w:rPr>
        <w:t>本年收入120,113.35万元，</w:t>
      </w:r>
      <w:r>
        <w:rPr>
          <w:rFonts w:ascii="仿宋_GB2312" w:hAnsi="仿宋_GB2312" w:eastAsia="仿宋_GB2312"/>
          <w:b w:val="0"/>
          <w:sz w:val="32"/>
        </w:rPr>
        <w:t>其中：财政拨款收入83,120.46万元，占69.20%；上级补助收入0.00万元，占0.00%；事业收入26,541.26万元，占22.10%；经营收入0.00万元，占0.00%；附属单位上缴收入0.00万元，占0.00%；其他收入10,451.62万元，占8.70%。</w:t>
      </w:r>
    </w:p>
    <w:p w14:paraId="2F540721">
      <w:pPr>
        <w:spacing w:line="640" w:lineRule="exact"/>
        <w:ind w:firstLine="640"/>
        <w:jc w:val="both"/>
        <w:outlineLvl w:val="2"/>
      </w:pPr>
      <w:r>
        <w:rPr>
          <w:rFonts w:ascii="黑体" w:hAnsi="黑体" w:eastAsia="黑体"/>
          <w:sz w:val="32"/>
        </w:rPr>
        <w:t>三、支出决算情况说明</w:t>
      </w:r>
    </w:p>
    <w:p w14:paraId="018592B6">
      <w:pPr>
        <w:spacing w:line="580" w:lineRule="exact"/>
        <w:ind w:firstLine="640"/>
        <w:jc w:val="both"/>
      </w:pPr>
      <w:r>
        <w:rPr>
          <w:rFonts w:ascii="仿宋_GB2312" w:hAnsi="仿宋_GB2312" w:eastAsia="仿宋_GB2312"/>
          <w:b/>
          <w:sz w:val="32"/>
        </w:rPr>
        <w:t>本年支出133,247.47万元，</w:t>
      </w:r>
      <w:r>
        <w:rPr>
          <w:rFonts w:ascii="仿宋_GB2312" w:hAnsi="仿宋_GB2312" w:eastAsia="仿宋_GB2312"/>
          <w:b w:val="0"/>
          <w:sz w:val="32"/>
        </w:rPr>
        <w:t>其中：基本支出71,770.79万元，占53.86%；项目支出61,476.68万元，占46.14%；上缴上级支出0.00万元，占0.00%；经营支出0.00万元，占0.00%；对附属单位补助支出0.00万元，占0.00%。</w:t>
      </w:r>
    </w:p>
    <w:p w14:paraId="57158C2D">
      <w:pPr>
        <w:spacing w:line="640" w:lineRule="exact"/>
        <w:ind w:firstLine="640"/>
        <w:jc w:val="both"/>
        <w:outlineLvl w:val="2"/>
      </w:pPr>
      <w:r>
        <w:rPr>
          <w:rFonts w:ascii="黑体" w:hAnsi="黑体" w:eastAsia="黑体"/>
          <w:sz w:val="32"/>
        </w:rPr>
        <w:t>四、财政拨款收入支出决算总体情况说明</w:t>
      </w:r>
    </w:p>
    <w:p w14:paraId="730B4D94">
      <w:pPr>
        <w:spacing w:line="580" w:lineRule="exact"/>
        <w:ind w:firstLine="640"/>
        <w:jc w:val="both"/>
      </w:pPr>
      <w:r>
        <w:rPr>
          <w:rFonts w:ascii="仿宋_GB2312" w:hAnsi="仿宋_GB2312" w:eastAsia="仿宋_GB2312"/>
          <w:b/>
          <w:sz w:val="32"/>
        </w:rPr>
        <w:t>2025年度财政拨款收入总计93,357.88万元，</w:t>
      </w:r>
      <w:r>
        <w:rPr>
          <w:rFonts w:ascii="仿宋_GB2312" w:hAnsi="仿宋_GB2312" w:eastAsia="仿宋_GB2312"/>
          <w:b w:val="0"/>
          <w:sz w:val="32"/>
        </w:rPr>
        <w:t>其中：年初财政拨款结转和结余10,237.42万元，本年财政拨款收入83,120.46万元。</w:t>
      </w:r>
      <w:r>
        <w:rPr>
          <w:rFonts w:ascii="仿宋_GB2312" w:hAnsi="仿宋_GB2312" w:eastAsia="仿宋_GB2312"/>
          <w:b/>
          <w:sz w:val="32"/>
        </w:rPr>
        <w:t>财政拨款支出总计93,357.88万元，</w:t>
      </w:r>
      <w:r>
        <w:rPr>
          <w:rFonts w:ascii="仿宋_GB2312" w:hAnsi="仿宋_GB2312" w:eastAsia="仿宋_GB2312"/>
          <w:b w:val="0"/>
          <w:sz w:val="32"/>
        </w:rPr>
        <w:t>其中：年末财政拨款结转和结余0.00万元，本年财政拨款支出93,357.88万元。</w:t>
      </w:r>
    </w:p>
    <w:p w14:paraId="3297B1D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26,906.82万元，下降22.37%，主要原因是：本年减少新疆师范大学文光校区处置项目、2024年自治区教育厅地方政府专项债券项目、新疆师范大学温泉校区二期工程9号、10号学生公寓楼建设项目、新疆师范大学校区建设地方政府一般债券资金。</w:t>
      </w:r>
      <w:r>
        <w:rPr>
          <w:rFonts w:ascii="仿宋_GB2312" w:hAnsi="仿宋_GB2312" w:eastAsia="仿宋_GB2312"/>
          <w:b/>
          <w:sz w:val="32"/>
        </w:rPr>
        <w:t>与年初预算相比，</w:t>
      </w:r>
      <w:r>
        <w:rPr>
          <w:rFonts w:ascii="仿宋_GB2312" w:hAnsi="仿宋_GB2312" w:eastAsia="仿宋_GB2312"/>
          <w:b w:val="0"/>
          <w:sz w:val="32"/>
        </w:rPr>
        <w:t>年初预算数70,206.52万元，决算数93,357.88万元，预决算差异率32.98%，主要原因是：部分财政专项资金在年中下达，未纳入年初预算，造成财政拨款收支与年初预算存在差异，年中追加项目主要包括：教育强国基础设施建设工程专项、2025年化债专项补助经费、新疆人才发展基金项目、国区培项目等。</w:t>
      </w:r>
    </w:p>
    <w:p w14:paraId="2F9DD846">
      <w:pPr>
        <w:spacing w:line="640" w:lineRule="exact"/>
        <w:ind w:firstLine="640"/>
        <w:jc w:val="both"/>
        <w:outlineLvl w:val="2"/>
      </w:pPr>
      <w:r>
        <w:rPr>
          <w:rFonts w:ascii="黑体" w:hAnsi="黑体" w:eastAsia="黑体"/>
          <w:sz w:val="32"/>
        </w:rPr>
        <w:t>五、一般公共预算财政拨款支出决算情况说明</w:t>
      </w:r>
    </w:p>
    <w:p w14:paraId="07EBABC8">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等重点支出，体现在有关支出科目中。</w:t>
      </w:r>
    </w:p>
    <w:p w14:paraId="27B2E53B">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76,960.92万元，占比82.44%，主要用于学校日常教学运行经费、人员经费支出、学生资助补助、学科与科研基础保障、校园基础设施修缮改造等。</w:t>
      </w:r>
    </w:p>
    <w:p w14:paraId="337EFC14">
      <w:pPr>
        <w:spacing w:line="640" w:lineRule="exact"/>
        <w:ind w:firstLine="640"/>
        <w:jc w:val="both"/>
        <w:outlineLvl w:val="3"/>
      </w:pPr>
      <w:r>
        <w:rPr>
          <w:rFonts w:ascii="楷体_GB2312" w:hAnsi="楷体_GB2312" w:eastAsia="楷体_GB2312"/>
          <w:b/>
          <w:sz w:val="32"/>
        </w:rPr>
        <w:t>（一）一般公共预算财政拨款支出决算总体情况</w:t>
      </w:r>
    </w:p>
    <w:p w14:paraId="2AD9A205">
      <w:pPr>
        <w:spacing w:line="580" w:lineRule="exact"/>
        <w:ind w:firstLine="640"/>
        <w:jc w:val="both"/>
      </w:pPr>
      <w:r>
        <w:rPr>
          <w:rFonts w:ascii="仿宋_GB2312" w:hAnsi="仿宋_GB2312" w:eastAsia="仿宋_GB2312"/>
          <w:b/>
          <w:sz w:val="32"/>
        </w:rPr>
        <w:t>2025年度一般公共预算财政拨款支出93,266.08万元，</w:t>
      </w:r>
      <w:r>
        <w:rPr>
          <w:rFonts w:ascii="仿宋_GB2312" w:hAnsi="仿宋_GB2312" w:eastAsia="仿宋_GB2312"/>
          <w:b w:val="0"/>
          <w:sz w:val="32"/>
        </w:rPr>
        <w:t>占本年支出合计的69.99%。</w:t>
      </w:r>
      <w:r>
        <w:rPr>
          <w:rFonts w:ascii="仿宋_GB2312" w:hAnsi="仿宋_GB2312" w:eastAsia="仿宋_GB2312"/>
          <w:b/>
          <w:sz w:val="32"/>
        </w:rPr>
        <w:t>与上年相比，</w:t>
      </w:r>
      <w:r>
        <w:rPr>
          <w:rFonts w:ascii="仿宋_GB2312" w:hAnsi="仿宋_GB2312" w:eastAsia="仿宋_GB2312"/>
          <w:b w:val="0"/>
          <w:sz w:val="32"/>
        </w:rPr>
        <w:t>减少10,296.64万元，下降9.94%，主要原因是：本年减少新疆师范大学文光校区处置项目。</w:t>
      </w:r>
      <w:r>
        <w:rPr>
          <w:rFonts w:ascii="仿宋_GB2312" w:hAnsi="仿宋_GB2312" w:eastAsia="仿宋_GB2312"/>
          <w:b/>
          <w:sz w:val="32"/>
        </w:rPr>
        <w:t>与年初预算相比，</w:t>
      </w:r>
      <w:r>
        <w:rPr>
          <w:rFonts w:ascii="仿宋_GB2312" w:hAnsi="仿宋_GB2312" w:eastAsia="仿宋_GB2312"/>
          <w:b w:val="0"/>
          <w:sz w:val="32"/>
        </w:rPr>
        <w:t>年初预算数70,094.72万元，决算数93,266.08万元，预决算差异率33.06%，主要原因是：年中追加教育强国基础设施建设工程专项、2025年化债专项补助经费、新疆人才发展基金项目、国区培项目等项目经费，导致预决算差异。</w:t>
      </w:r>
    </w:p>
    <w:p w14:paraId="6CE1F150">
      <w:pPr>
        <w:spacing w:line="640" w:lineRule="exact"/>
        <w:ind w:firstLine="640"/>
        <w:jc w:val="both"/>
        <w:outlineLvl w:val="3"/>
      </w:pPr>
      <w:r>
        <w:rPr>
          <w:rFonts w:ascii="楷体_GB2312" w:hAnsi="楷体_GB2312" w:eastAsia="楷体_GB2312"/>
          <w:b/>
          <w:sz w:val="32"/>
        </w:rPr>
        <w:t>（二）一般公共预算财政拨款支出决算结构情况</w:t>
      </w:r>
    </w:p>
    <w:p w14:paraId="18030C6A">
      <w:pPr>
        <w:spacing w:line="580" w:lineRule="exact"/>
        <w:ind w:firstLine="640"/>
        <w:jc w:val="both"/>
      </w:pPr>
      <w:r>
        <w:rPr>
          <w:rFonts w:ascii="仿宋_GB2312" w:hAnsi="仿宋_GB2312" w:eastAsia="仿宋_GB2312"/>
          <w:b w:val="0"/>
          <w:sz w:val="32"/>
        </w:rPr>
        <w:t>1.教育支出（类）90,453.20万元，占96.98%。</w:t>
      </w:r>
    </w:p>
    <w:p w14:paraId="330F78EE">
      <w:pPr>
        <w:spacing w:line="580" w:lineRule="exact"/>
        <w:ind w:firstLine="640"/>
        <w:jc w:val="both"/>
      </w:pPr>
      <w:r>
        <w:rPr>
          <w:rFonts w:ascii="仿宋_GB2312" w:hAnsi="仿宋_GB2312" w:eastAsia="仿宋_GB2312"/>
          <w:b w:val="0"/>
          <w:sz w:val="32"/>
        </w:rPr>
        <w:t>2.科学技术支出（类）1,681.37万元，占1.80%。</w:t>
      </w:r>
    </w:p>
    <w:p w14:paraId="134D56D4">
      <w:pPr>
        <w:spacing w:line="580" w:lineRule="exact"/>
        <w:ind w:firstLine="640"/>
        <w:jc w:val="both"/>
      </w:pPr>
      <w:r>
        <w:rPr>
          <w:rFonts w:ascii="仿宋_GB2312" w:hAnsi="仿宋_GB2312" w:eastAsia="仿宋_GB2312"/>
          <w:b w:val="0"/>
          <w:sz w:val="32"/>
        </w:rPr>
        <w:t>3.文化旅游体育与传媒支出（类）662.37万元，占0.71%。</w:t>
      </w:r>
    </w:p>
    <w:p w14:paraId="723F1CEC">
      <w:pPr>
        <w:spacing w:line="580" w:lineRule="exact"/>
        <w:ind w:firstLine="640"/>
        <w:jc w:val="both"/>
      </w:pPr>
      <w:r>
        <w:rPr>
          <w:rFonts w:ascii="仿宋_GB2312" w:hAnsi="仿宋_GB2312" w:eastAsia="仿宋_GB2312"/>
          <w:b w:val="0"/>
          <w:sz w:val="32"/>
        </w:rPr>
        <w:t>4.社会保障和就业支出（类）455.14万元，占0.49%。</w:t>
      </w:r>
    </w:p>
    <w:p w14:paraId="5300EEC9">
      <w:pPr>
        <w:spacing w:line="580" w:lineRule="exact"/>
        <w:ind w:firstLine="640"/>
        <w:jc w:val="both"/>
      </w:pPr>
      <w:r>
        <w:rPr>
          <w:rFonts w:ascii="仿宋_GB2312" w:hAnsi="仿宋_GB2312" w:eastAsia="仿宋_GB2312"/>
          <w:b w:val="0"/>
          <w:sz w:val="32"/>
        </w:rPr>
        <w:t>5.农林水支出（类）14.00万元，占0.02%。</w:t>
      </w:r>
    </w:p>
    <w:p w14:paraId="56711070">
      <w:pPr>
        <w:spacing w:line="640" w:lineRule="exact"/>
        <w:ind w:firstLine="640"/>
        <w:jc w:val="both"/>
        <w:outlineLvl w:val="3"/>
      </w:pPr>
      <w:r>
        <w:rPr>
          <w:rFonts w:ascii="楷体_GB2312" w:hAnsi="楷体_GB2312" w:eastAsia="楷体_GB2312"/>
          <w:b/>
          <w:sz w:val="32"/>
        </w:rPr>
        <w:t>（三）一般公共预算财政拨款支出决算具体情况</w:t>
      </w:r>
    </w:p>
    <w:p w14:paraId="7A4E8F03">
      <w:pPr>
        <w:spacing w:line="580" w:lineRule="exact"/>
        <w:ind w:firstLine="640"/>
        <w:jc w:val="both"/>
      </w:pPr>
      <w:r>
        <w:rPr>
          <w:rFonts w:ascii="仿宋_GB2312" w:hAnsi="仿宋_GB2312" w:eastAsia="仿宋_GB2312"/>
          <w:b w:val="0"/>
          <w:sz w:val="32"/>
        </w:rPr>
        <w:t>1.教育支出（类）普通教育（款）学前教育（项）：支出决算数为453.83万元，比上年决算增加24.61万元，增长5.73%，主要原因是：本年新增幼儿园保教费用财政补助资金，相应支出增加。</w:t>
      </w:r>
    </w:p>
    <w:p w14:paraId="559EC933">
      <w:pPr>
        <w:spacing w:line="580" w:lineRule="exact"/>
        <w:ind w:firstLine="640"/>
        <w:jc w:val="both"/>
      </w:pPr>
      <w:r>
        <w:rPr>
          <w:rFonts w:ascii="仿宋_GB2312" w:hAnsi="仿宋_GB2312" w:eastAsia="仿宋_GB2312"/>
          <w:b w:val="0"/>
          <w:sz w:val="32"/>
        </w:rPr>
        <w:t>2.教育支出（类）普通教育（款）小学教育（项）：支出决算数为2,199.64万元，比上年决算增加232.73万元，增长11.83%，主要原因是：本年在职人员工资调增，人员经费支出增加。</w:t>
      </w:r>
    </w:p>
    <w:p w14:paraId="2B5C1842">
      <w:pPr>
        <w:spacing w:line="580" w:lineRule="exact"/>
        <w:ind w:firstLine="640"/>
        <w:jc w:val="both"/>
      </w:pPr>
      <w:r>
        <w:rPr>
          <w:rFonts w:ascii="仿宋_GB2312" w:hAnsi="仿宋_GB2312" w:eastAsia="仿宋_GB2312"/>
          <w:b w:val="0"/>
          <w:sz w:val="32"/>
        </w:rPr>
        <w:t>3.教育支出（类）普通教育（款）初中教育（项）：支出决算数为4,002.65万元，比上年决算增加483.02万元，增长13.72%，主要原因是：本年在职人员增加，在职人员工资调增，人员经费支出增加。</w:t>
      </w:r>
    </w:p>
    <w:p w14:paraId="35263D3C">
      <w:pPr>
        <w:spacing w:line="580" w:lineRule="exact"/>
        <w:ind w:firstLine="640"/>
        <w:jc w:val="both"/>
      </w:pPr>
      <w:r>
        <w:rPr>
          <w:rFonts w:ascii="仿宋_GB2312" w:hAnsi="仿宋_GB2312" w:eastAsia="仿宋_GB2312"/>
          <w:b w:val="0"/>
          <w:sz w:val="32"/>
        </w:rPr>
        <w:t>4.教育支出（类）普通教育（款）高中教育（项）：支出决算数为6,757.00万元，比上年决算增加164.35万元，增长2.49%，主要原因是：本年增加办公费、取暖费、物业管理费等运行经费支出。</w:t>
      </w:r>
    </w:p>
    <w:p w14:paraId="22802EBC">
      <w:pPr>
        <w:spacing w:line="580" w:lineRule="exact"/>
        <w:ind w:firstLine="640"/>
        <w:jc w:val="both"/>
      </w:pPr>
      <w:r>
        <w:rPr>
          <w:rFonts w:ascii="仿宋_GB2312" w:hAnsi="仿宋_GB2312" w:eastAsia="仿宋_GB2312"/>
          <w:b w:val="0"/>
          <w:sz w:val="32"/>
        </w:rPr>
        <w:t>5.教育支出（类）普通教育（款）高等教育（项）：支出决算数为76,960.92万元，比上年决算减少11,363.01万元，下降12.87%，主要原因是：本年减少新疆师范大学文光校区处置项目。</w:t>
      </w:r>
    </w:p>
    <w:p w14:paraId="7C25D765">
      <w:pPr>
        <w:spacing w:line="580" w:lineRule="exact"/>
        <w:ind w:firstLine="640"/>
        <w:jc w:val="both"/>
      </w:pPr>
      <w:r>
        <w:rPr>
          <w:rFonts w:ascii="仿宋_GB2312" w:hAnsi="仿宋_GB2312" w:eastAsia="仿宋_GB2312"/>
          <w:b w:val="0"/>
          <w:sz w:val="32"/>
        </w:rPr>
        <w:t>6.教育支出（类）职业教育（款）高等职业教育（项）：支出决算数为0.00万元，比上年决算减少302.40万元，下降100.00%，主要原因是：本年减少现代职业教育质量提升计划项目经费支出。</w:t>
      </w:r>
    </w:p>
    <w:p w14:paraId="7AADE128">
      <w:pPr>
        <w:spacing w:line="580" w:lineRule="exact"/>
        <w:ind w:firstLine="640"/>
        <w:jc w:val="both"/>
      </w:pPr>
      <w:r>
        <w:rPr>
          <w:rFonts w:ascii="仿宋_GB2312" w:hAnsi="仿宋_GB2312" w:eastAsia="仿宋_GB2312"/>
          <w:b w:val="0"/>
          <w:sz w:val="32"/>
        </w:rPr>
        <w:t>7.教育支出（类）留学教育（款）来华留学教育（项）：支出决算数为62.55万元，比上年决算增加62.55万元，增长100.00%，主要原因是：本年增加2024秋季学期留学生奖学金经费。</w:t>
      </w:r>
    </w:p>
    <w:p w14:paraId="5499AC13">
      <w:pPr>
        <w:spacing w:line="580" w:lineRule="exact"/>
        <w:ind w:firstLine="640"/>
        <w:jc w:val="both"/>
      </w:pPr>
      <w:r>
        <w:rPr>
          <w:rFonts w:ascii="仿宋_GB2312" w:hAnsi="仿宋_GB2312" w:eastAsia="仿宋_GB2312"/>
          <w:b w:val="0"/>
          <w:sz w:val="32"/>
        </w:rPr>
        <w:t>8.教育支出（类）特殊教育（款）其他特殊教育支出（项）：支出决算数为16.62万元，比上年决算减少23.38万元，下降58.45%，主要原因是：本年中央支持特殊教育补助资金财政拨款较上年减少。</w:t>
      </w:r>
    </w:p>
    <w:p w14:paraId="01BBC598">
      <w:pPr>
        <w:spacing w:line="580" w:lineRule="exact"/>
        <w:ind w:firstLine="640"/>
        <w:jc w:val="both"/>
      </w:pPr>
      <w:r>
        <w:rPr>
          <w:rFonts w:ascii="仿宋_GB2312" w:hAnsi="仿宋_GB2312" w:eastAsia="仿宋_GB2312"/>
          <w:b w:val="0"/>
          <w:sz w:val="32"/>
        </w:rPr>
        <w:t>9.科学技术支出（类）基础研究（款）科技人才队伍建设（项）：支出决算数为1,417.11万元，比上年决算增加840.44万元，增长145.74%，主要原因是：本年增加人才发展基金项目财政拨款。</w:t>
      </w:r>
    </w:p>
    <w:p w14:paraId="255CE179">
      <w:pPr>
        <w:spacing w:line="580" w:lineRule="exact"/>
        <w:ind w:firstLine="640"/>
        <w:jc w:val="both"/>
      </w:pPr>
      <w:r>
        <w:rPr>
          <w:rFonts w:ascii="仿宋_GB2312" w:hAnsi="仿宋_GB2312" w:eastAsia="仿宋_GB2312"/>
          <w:b w:val="0"/>
          <w:sz w:val="32"/>
        </w:rPr>
        <w:t>10.科学技术支出（类）社会科学（款）社会科学研究（项）：支出决算数为264.26万元，比上年决算增加245.24万元，增长1,289.38%，主要原因是：本年新增新时代党的治疆方略理论与实践研究课题项目经费。</w:t>
      </w:r>
    </w:p>
    <w:p w14:paraId="330CEFF8">
      <w:pPr>
        <w:spacing w:line="580" w:lineRule="exact"/>
        <w:ind w:firstLine="640"/>
        <w:jc w:val="both"/>
      </w:pPr>
      <w:r>
        <w:rPr>
          <w:rFonts w:ascii="仿宋_GB2312" w:hAnsi="仿宋_GB2312" w:eastAsia="仿宋_GB2312"/>
          <w:b w:val="0"/>
          <w:sz w:val="32"/>
        </w:rPr>
        <w:t>11.科学技术支出（类）其他科学技术支出（款）其他科学技术支出（项）：支出决算数为0.00万元，比上年决算减少383.00万元，下降100.00%，主要原因是：本年度减少2023年度新疆人才发展基金项目。</w:t>
      </w:r>
    </w:p>
    <w:p w14:paraId="368192F8">
      <w:pPr>
        <w:spacing w:line="580" w:lineRule="exact"/>
        <w:ind w:firstLine="640"/>
        <w:jc w:val="both"/>
      </w:pPr>
      <w:r>
        <w:rPr>
          <w:rFonts w:ascii="仿宋_GB2312" w:hAnsi="仿宋_GB2312" w:eastAsia="仿宋_GB2312"/>
          <w:b w:val="0"/>
          <w:sz w:val="32"/>
        </w:rPr>
        <w:t>12.文化旅游体育与传媒支出（类）文化和旅游（款）文化创作与保护（项）：支出决算数为15.00万元，比上年决算增加15.00万元，增长100.00%，主要原因是：本年新增国家非物质文化遗产保护资金。</w:t>
      </w:r>
    </w:p>
    <w:p w14:paraId="2AF60C85">
      <w:pPr>
        <w:spacing w:line="580" w:lineRule="exact"/>
        <w:ind w:firstLine="640"/>
        <w:jc w:val="both"/>
      </w:pPr>
      <w:r>
        <w:rPr>
          <w:rFonts w:ascii="仿宋_GB2312" w:hAnsi="仿宋_GB2312" w:eastAsia="仿宋_GB2312"/>
          <w:b w:val="0"/>
          <w:sz w:val="32"/>
        </w:rPr>
        <w:t>13.文化旅游体育与传媒支出（类）文化和旅游（款）其他文化和旅游支出（项）：支出决算数为647.37万元，比上年决算增加332.37万元，增长105.51%，主要原因是：本年人才发展基金项目拨付金额较上年大幅增加。</w:t>
      </w:r>
    </w:p>
    <w:p w14:paraId="434D85C2">
      <w:pPr>
        <w:spacing w:line="580" w:lineRule="exact"/>
        <w:ind w:firstLine="640"/>
        <w:jc w:val="both"/>
      </w:pPr>
      <w:r>
        <w:rPr>
          <w:rFonts w:ascii="仿宋_GB2312" w:hAnsi="仿宋_GB2312" w:eastAsia="仿宋_GB2312"/>
          <w:b w:val="0"/>
          <w:sz w:val="32"/>
        </w:rPr>
        <w:t>14.社会保障和就业支出（类）人力资源和社会保障管理事务（款）其他人力资源和社会保障管理事务支出（项）：支出决算数为455.14万元，比上年决算减少221.31万元，下降32.72%，主要原因是：本年减少新疆人才发展基金2024年度第一轮支持资金—新疆人才发展基金。</w:t>
      </w:r>
    </w:p>
    <w:p w14:paraId="23D2F885">
      <w:pPr>
        <w:spacing w:line="580" w:lineRule="exact"/>
        <w:ind w:firstLine="640"/>
        <w:jc w:val="both"/>
      </w:pPr>
      <w:r>
        <w:rPr>
          <w:rFonts w:ascii="仿宋_GB2312" w:hAnsi="仿宋_GB2312" w:eastAsia="仿宋_GB2312"/>
          <w:b w:val="0"/>
          <w:sz w:val="32"/>
        </w:rPr>
        <w:t>15.卫生健康支出（类）医疗救助（款）其他医疗救助支出（项）：支出决算数为0.00万元，比上年决算减少417.83万元，下降100.00%，主要原因是：本年减少大学生医疗补助资金拨款。</w:t>
      </w:r>
    </w:p>
    <w:p w14:paraId="16A4EB7B">
      <w:pPr>
        <w:spacing w:line="580" w:lineRule="exact"/>
        <w:ind w:firstLine="640"/>
        <w:jc w:val="both"/>
      </w:pPr>
      <w:r>
        <w:rPr>
          <w:rFonts w:ascii="仿宋_GB2312" w:hAnsi="仿宋_GB2312" w:eastAsia="仿宋_GB2312"/>
          <w:b w:val="0"/>
          <w:sz w:val="32"/>
        </w:rPr>
        <w:t>16.农林水支出（类）农业农村（款）科技转化与推广服务（项）：支出决算数为14.00万元，比上年决算增加14.00万元，增长100.00%，主要原因是：本年增加新疆人才发展基金2025年度第二轮支持资金--天山英才培养计划。</w:t>
      </w:r>
    </w:p>
    <w:p w14:paraId="79E766C8">
      <w:pPr>
        <w:spacing w:line="640" w:lineRule="exact"/>
        <w:ind w:firstLine="640"/>
        <w:jc w:val="both"/>
        <w:outlineLvl w:val="2"/>
      </w:pPr>
      <w:r>
        <w:rPr>
          <w:rFonts w:ascii="黑体" w:hAnsi="黑体" w:eastAsia="黑体"/>
          <w:sz w:val="32"/>
        </w:rPr>
        <w:t>六、一般公共预算财政拨款基本支出决算情况说明</w:t>
      </w:r>
    </w:p>
    <w:p w14:paraId="499BCC7A">
      <w:pPr>
        <w:spacing w:line="580" w:lineRule="exact"/>
        <w:ind w:firstLine="640"/>
        <w:jc w:val="both"/>
      </w:pPr>
      <w:r>
        <w:rPr>
          <w:rFonts w:ascii="仿宋_GB2312" w:hAnsi="仿宋_GB2312" w:eastAsia="仿宋_GB2312"/>
          <w:b w:val="0"/>
          <w:sz w:val="32"/>
        </w:rPr>
        <w:t>2025年度一般公共预算财政拨款基本支出54,034.53万元，其中：</w:t>
      </w:r>
      <w:r>
        <w:rPr>
          <w:rFonts w:ascii="仿宋_GB2312" w:hAnsi="仿宋_GB2312" w:eastAsia="仿宋_GB2312"/>
          <w:b/>
          <w:sz w:val="32"/>
        </w:rPr>
        <w:t>人员经费49,649.95万元，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74F71A68">
      <w:pPr>
        <w:spacing w:line="580" w:lineRule="exact"/>
        <w:ind w:firstLine="640"/>
        <w:jc w:val="both"/>
      </w:pPr>
      <w:r>
        <w:rPr>
          <w:rFonts w:ascii="仿宋_GB2312" w:hAnsi="仿宋_GB2312" w:eastAsia="仿宋_GB2312"/>
          <w:b/>
          <w:sz w:val="32"/>
        </w:rPr>
        <w:t>公用经费4,384.58万元，</w:t>
      </w:r>
      <w:r>
        <w:rPr>
          <w:rFonts w:ascii="仿宋_GB2312" w:hAnsi="仿宋_GB2312" w:eastAsia="仿宋_GB2312"/>
          <w:b w:val="0"/>
          <w:sz w:val="32"/>
        </w:rPr>
        <w:t>包括：办公费、水费、电费、邮电费、取暖费、物业管理费、差旅费、工会经费、福利费、公务用车运行维护费、其他交通费用、其他商品和服务支出。</w:t>
      </w:r>
    </w:p>
    <w:p w14:paraId="48813861">
      <w:pPr>
        <w:spacing w:line="640" w:lineRule="exact"/>
        <w:ind w:firstLine="640"/>
        <w:jc w:val="both"/>
        <w:outlineLvl w:val="2"/>
      </w:pPr>
      <w:r>
        <w:rPr>
          <w:rFonts w:ascii="黑体" w:hAnsi="黑体" w:eastAsia="黑体"/>
          <w:sz w:val="32"/>
        </w:rPr>
        <w:t>七、政府性基金预算财政拨款收入支出决算情况说明</w:t>
      </w:r>
    </w:p>
    <w:p w14:paraId="24A28C38">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自治区大中小校园足球项目、国家级社会体育指导员培训等重点支出，体现在有关支出科目中。</w:t>
      </w:r>
    </w:p>
    <w:p w14:paraId="5F43FD15">
      <w:pPr>
        <w:spacing w:line="580" w:lineRule="exact"/>
        <w:ind w:firstLine="640"/>
        <w:jc w:val="both"/>
      </w:pPr>
      <w:r>
        <w:rPr>
          <w:rFonts w:ascii="仿宋_GB2312" w:hAnsi="仿宋_GB2312" w:eastAsia="仿宋_GB2312"/>
          <w:b/>
          <w:sz w:val="32"/>
        </w:rPr>
        <w:t>2025年度政府性基金预算财政拨款收入总计91.80万元，</w:t>
      </w:r>
      <w:r>
        <w:rPr>
          <w:rFonts w:ascii="仿宋_GB2312" w:hAnsi="仿宋_GB2312" w:eastAsia="仿宋_GB2312"/>
          <w:b w:val="0"/>
          <w:sz w:val="32"/>
        </w:rPr>
        <w:t>其中：年初结转和结余0.00万元，本年收入91.80万元。</w:t>
      </w:r>
      <w:r>
        <w:rPr>
          <w:rFonts w:ascii="仿宋_GB2312" w:hAnsi="仿宋_GB2312" w:eastAsia="仿宋_GB2312"/>
          <w:b/>
          <w:sz w:val="32"/>
        </w:rPr>
        <w:t>政府性基金预算财政拨款支出总计91.80万元，</w:t>
      </w:r>
      <w:r>
        <w:rPr>
          <w:rFonts w:ascii="仿宋_GB2312" w:hAnsi="仿宋_GB2312" w:eastAsia="仿宋_GB2312"/>
          <w:b w:val="0"/>
          <w:sz w:val="32"/>
        </w:rPr>
        <w:t>其中：年末结转和结余0.00万元，本年支出91.80万元。</w:t>
      </w:r>
    </w:p>
    <w:p w14:paraId="3F6F5B0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减少5,533.20万元，下降98.37%，主要原因是：本年减少2024年自治区教育厅地方政府专项债券项目、新疆师范大学温泉校区二期工程9号、10号学生公寓楼建设项目、新疆师范大学校区建设地方政府一般债券资金。</w:t>
      </w:r>
      <w:r>
        <w:rPr>
          <w:rFonts w:ascii="仿宋_GB2312" w:hAnsi="仿宋_GB2312" w:eastAsia="仿宋_GB2312"/>
          <w:b/>
          <w:sz w:val="32"/>
        </w:rPr>
        <w:t>与年初预算相比，</w:t>
      </w:r>
      <w:r>
        <w:rPr>
          <w:rFonts w:ascii="仿宋_GB2312" w:hAnsi="仿宋_GB2312" w:eastAsia="仿宋_GB2312"/>
          <w:b w:val="0"/>
          <w:sz w:val="32"/>
        </w:rPr>
        <w:t>年初预算数111.80万元，决算数91.80万元，预决算差异率-17.89%，主要原因是：年中调减大中小校园足球项目经费，导致预决算产生差异。</w:t>
      </w:r>
    </w:p>
    <w:p w14:paraId="77460952">
      <w:pPr>
        <w:spacing w:line="580" w:lineRule="exact"/>
        <w:ind w:firstLine="640"/>
        <w:jc w:val="both"/>
      </w:pPr>
      <w:r>
        <w:rPr>
          <w:rFonts w:ascii="仿宋_GB2312" w:hAnsi="仿宋_GB2312" w:eastAsia="仿宋_GB2312"/>
          <w:b w:val="0"/>
          <w:sz w:val="32"/>
        </w:rPr>
        <w:t>政府性基金预算财政拨款本年支出91.80万元。具体情况如下：</w:t>
      </w:r>
    </w:p>
    <w:p w14:paraId="6BD43635">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5,600.00万元，下降100.00%，主要原因是：本年减少2024年自治区教育厅地方政府专项债券项目、新疆师范大学温泉校区二期工程9号、10号学生公寓楼建设项目、新疆师范大学校区建设地方政府一般债券资金。</w:t>
      </w:r>
    </w:p>
    <w:p w14:paraId="258BCC0B">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2.其他支出（类）彩票公益金安排的支出（款）用于体育事业的彩票公益金支出（项）：支出决算数为91.80万元，比上年决算增加66.80万元，增长267.20%，主要原因是：本年新增自治区大中小校园足球项目经费。</w:t>
      </w:r>
    </w:p>
    <w:p w14:paraId="59AC18F4">
      <w:pPr>
        <w:spacing w:line="640" w:lineRule="exact"/>
        <w:ind w:firstLine="640"/>
        <w:jc w:val="both"/>
        <w:outlineLvl w:val="2"/>
      </w:pPr>
      <w:r>
        <w:rPr>
          <w:rFonts w:ascii="黑体" w:hAnsi="黑体" w:eastAsia="黑体"/>
          <w:sz w:val="32"/>
        </w:rPr>
        <w:t>八、国有资本经营预算财政拨款收入支出决算情况说明</w:t>
      </w:r>
    </w:p>
    <w:p w14:paraId="37EAEB8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95F530">
      <w:pPr>
        <w:spacing w:line="640" w:lineRule="exact"/>
        <w:ind w:firstLine="640"/>
        <w:jc w:val="both"/>
        <w:outlineLvl w:val="2"/>
      </w:pPr>
      <w:r>
        <w:rPr>
          <w:rFonts w:ascii="黑体" w:hAnsi="黑体" w:eastAsia="黑体"/>
          <w:sz w:val="32"/>
        </w:rPr>
        <w:t>九、财政拨款“三公”经费支出决算情况说明</w:t>
      </w:r>
    </w:p>
    <w:p w14:paraId="3DA691F7">
      <w:pPr>
        <w:spacing w:line="580" w:lineRule="exact"/>
        <w:ind w:firstLine="640"/>
        <w:jc w:val="both"/>
      </w:pPr>
      <w:r>
        <w:rPr>
          <w:rFonts w:ascii="仿宋_GB2312" w:hAnsi="仿宋_GB2312" w:eastAsia="仿宋_GB2312"/>
          <w:b/>
          <w:sz w:val="32"/>
        </w:rPr>
        <w:t>2025年度财政拨款“三公”经费支出50.00万元，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50.00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286C6E00">
      <w:pPr>
        <w:spacing w:line="580" w:lineRule="exact"/>
        <w:ind w:firstLine="640"/>
        <w:jc w:val="both"/>
      </w:pPr>
      <w:r>
        <w:rPr>
          <w:rFonts w:ascii="仿宋_GB2312" w:hAnsi="仿宋_GB2312" w:eastAsia="仿宋_GB2312"/>
          <w:b/>
          <w:sz w:val="32"/>
        </w:rPr>
        <w:t>具体情况如下：</w:t>
      </w:r>
    </w:p>
    <w:p w14:paraId="330BFEE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FAB0BFF">
      <w:pPr>
        <w:spacing w:line="580" w:lineRule="exact"/>
        <w:ind w:firstLine="640"/>
        <w:jc w:val="both"/>
      </w:pPr>
      <w:r>
        <w:rPr>
          <w:rFonts w:ascii="仿宋_GB2312" w:hAnsi="仿宋_GB2312" w:eastAsia="仿宋_GB2312"/>
          <w:b w:val="0"/>
          <w:sz w:val="32"/>
        </w:rPr>
        <w:t>公务用车购置及运行维护费50.00万元，其中：公务用车购置费0.00万元，公务用车运行维护费50.00万元。公务用车运行维护费开支内容包括学校班车的燃油费、保险费、维修费等运行维护费用。公务用车购置数0辆，公务用车保有量44辆。国有资产占用情况中固定资产车辆44辆，与公务用车保有量差异原因是：本单位公务用车保有量与固定资产车辆一致无差异。</w:t>
      </w:r>
    </w:p>
    <w:p w14:paraId="00CAF4D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25F9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50.00万元，决算数50.00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50.00万元，决算数50.00万元，预决算差异率0.00%，主要原因是：严格按照预算执行，预决算无差异。公务接待费全年预算数0.00万元，决算数0.00万元，预决算差异率0.00%，主要原因是：本单位无公务接待费。</w:t>
      </w:r>
    </w:p>
    <w:p w14:paraId="070DA972">
      <w:pPr>
        <w:spacing w:line="640" w:lineRule="exact"/>
        <w:ind w:firstLine="640"/>
        <w:jc w:val="both"/>
        <w:outlineLvl w:val="2"/>
      </w:pPr>
      <w:r>
        <w:rPr>
          <w:rFonts w:ascii="黑体" w:hAnsi="黑体" w:eastAsia="黑体"/>
          <w:sz w:val="32"/>
        </w:rPr>
        <w:t>十、其他重要事项的情况说明</w:t>
      </w:r>
    </w:p>
    <w:p w14:paraId="4DBB73CB">
      <w:pPr>
        <w:spacing w:line="640" w:lineRule="exact"/>
        <w:ind w:firstLine="640"/>
        <w:jc w:val="both"/>
        <w:outlineLvl w:val="3"/>
      </w:pPr>
      <w:r>
        <w:rPr>
          <w:rFonts w:ascii="楷体_GB2312" w:hAnsi="楷体_GB2312" w:eastAsia="楷体_GB2312"/>
          <w:b/>
          <w:sz w:val="32"/>
        </w:rPr>
        <w:t>（一）机关运行经费及公用经费支出情况</w:t>
      </w:r>
    </w:p>
    <w:p w14:paraId="1DBA5BF5">
      <w:pPr>
        <w:spacing w:line="580" w:lineRule="exact"/>
        <w:ind w:firstLine="640"/>
        <w:jc w:val="both"/>
      </w:pPr>
      <w:r>
        <w:rPr>
          <w:rFonts w:ascii="仿宋_GB2312" w:hAnsi="仿宋_GB2312" w:eastAsia="仿宋_GB2312"/>
          <w:b w:val="0"/>
          <w:sz w:val="32"/>
        </w:rPr>
        <w:t>2025年度新疆师范大学（事业单位）公用经费支出4,384.58万元，比上年增加1,498.19万元，增长51.91%，主要原因是：2025年我校保洁人员性质由劳务派遣改为物业服务外包，导致物业费增加；取暖费的标准提高，导致取暖费增加。</w:t>
      </w:r>
    </w:p>
    <w:p w14:paraId="6451FA4F">
      <w:pPr>
        <w:spacing w:line="640" w:lineRule="exact"/>
        <w:ind w:firstLine="640"/>
        <w:jc w:val="both"/>
        <w:outlineLvl w:val="3"/>
      </w:pPr>
      <w:r>
        <w:rPr>
          <w:rFonts w:ascii="楷体_GB2312" w:hAnsi="楷体_GB2312" w:eastAsia="楷体_GB2312"/>
          <w:b/>
          <w:sz w:val="32"/>
        </w:rPr>
        <w:t>（二）政府采购情况</w:t>
      </w:r>
    </w:p>
    <w:p w14:paraId="7B6D9B7C">
      <w:pPr>
        <w:spacing w:line="580" w:lineRule="exact"/>
        <w:ind w:firstLine="640"/>
        <w:jc w:val="both"/>
      </w:pPr>
      <w:r>
        <w:rPr>
          <w:rFonts w:ascii="仿宋_GB2312" w:hAnsi="仿宋_GB2312" w:eastAsia="仿宋_GB2312"/>
          <w:b w:val="0"/>
          <w:sz w:val="32"/>
        </w:rPr>
        <w:t>2025年度政府采购支出总额26,333.79万元，其中：政府采购货物支出10,538.49万元、政府采购工程支出9,528.02万元、政府采购服务支出6,267.28万元。</w:t>
      </w:r>
    </w:p>
    <w:p w14:paraId="044198D3">
      <w:pPr>
        <w:spacing w:line="580" w:lineRule="exact"/>
        <w:ind w:firstLine="640"/>
        <w:jc w:val="both"/>
      </w:pPr>
      <w:r>
        <w:rPr>
          <w:rFonts w:ascii="仿宋_GB2312" w:hAnsi="仿宋_GB2312" w:eastAsia="仿宋_GB2312"/>
          <w:b w:val="0"/>
          <w:sz w:val="32"/>
        </w:rPr>
        <w:t>授予中小企业合同金额10,533.52万元，占政府采购支出总额的40.00%，其中：授予小微企业合同金额6,320.11万元，占政府采购支出总额的24.00%。</w:t>
      </w:r>
    </w:p>
    <w:p w14:paraId="6BC4FC2E">
      <w:pPr>
        <w:spacing w:line="640" w:lineRule="exact"/>
        <w:ind w:firstLine="640"/>
        <w:jc w:val="both"/>
        <w:outlineLvl w:val="3"/>
      </w:pPr>
      <w:r>
        <w:rPr>
          <w:rFonts w:ascii="楷体_GB2312" w:hAnsi="楷体_GB2312" w:eastAsia="楷体_GB2312"/>
          <w:b/>
          <w:sz w:val="32"/>
        </w:rPr>
        <w:t>（三）国有资产占用情况说明</w:t>
      </w:r>
    </w:p>
    <w:p w14:paraId="5217DB1C">
      <w:pPr>
        <w:spacing w:line="580" w:lineRule="exact"/>
        <w:ind w:firstLine="640"/>
        <w:jc w:val="both"/>
      </w:pPr>
      <w:r>
        <w:rPr>
          <w:rFonts w:ascii="仿宋_GB2312" w:hAnsi="仿宋_GB2312" w:eastAsia="仿宋_GB2312"/>
          <w:b w:val="0"/>
          <w:sz w:val="32"/>
        </w:rPr>
        <w:t>截至2025年12月31日，房屋872,833.61平方米，价值158,564.98万元。车辆44辆，价值1,267.53万元，其中：副部（省）级及以上领导用车0辆、主要负责人用车0辆、机要通信用车0辆、应急保障用车0辆、执法执勤用车0辆、特种专业技术用车0辆、离退休干部服务用车0辆、其他用车44辆，其他用车主要是：一般公务用车。单价100万元（含）以上设备（不含车辆）30台（套）。</w:t>
      </w:r>
    </w:p>
    <w:p w14:paraId="6E61DAD5">
      <w:pPr>
        <w:spacing w:line="640" w:lineRule="exact"/>
        <w:ind w:firstLine="640"/>
        <w:jc w:val="both"/>
        <w:outlineLvl w:val="2"/>
      </w:pPr>
      <w:r>
        <w:rPr>
          <w:rFonts w:ascii="黑体" w:hAnsi="黑体" w:eastAsia="黑体"/>
          <w:sz w:val="32"/>
        </w:rPr>
        <w:t>十一、预算绩效的情况说明</w:t>
      </w:r>
    </w:p>
    <w:p w14:paraId="4C27A8DF">
      <w:pPr>
        <w:spacing w:line="580" w:lineRule="exact"/>
        <w:ind w:firstLine="640"/>
        <w:jc w:val="both"/>
      </w:pPr>
      <w:r>
        <w:rPr>
          <w:rFonts w:ascii="仿宋_GB2312" w:hAnsi="仿宋_GB2312" w:eastAsia="仿宋_GB2312"/>
          <w:b w:val="0"/>
          <w:sz w:val="32"/>
        </w:rPr>
        <w:t>根据预算绩效管理要求，本单位预算绩效评价项目5个，全年预算数33,330.11万元，全年执行数25,748.66万元。预算绩效管理取得的成效：一是将绩效理念融入预算编制、执行、监督全过程，使资源配置更加高效；二是推动学校建立起从预算申报到绩效评价的全流程管理机制，明确了各部门的责任，强化了成本意识和责任意识。发现的问题及原因：一是预算绩效评价指标多聚焦资金使用合规性，忽视实际效益；二是预算绩效结果与下一年度预算分配、部门考核关联度低，绩效结果未得到有效运用。下一步改进措施：一是完善绩效评价体系，突出效益导向；二是加强全过程绩效管理，实现动态监控；</w:t>
      </w:r>
      <w:r>
        <w:rPr>
          <w:rFonts w:hint="eastAsia" w:ascii="仿宋_GB2312" w:hAnsi="仿宋_GB2312" w:eastAsia="仿宋_GB2312"/>
          <w:b w:val="0"/>
          <w:sz w:val="32"/>
          <w:lang w:eastAsia="zh-CN"/>
        </w:rPr>
        <w:t>三是</w:t>
      </w:r>
      <w:r>
        <w:rPr>
          <w:rFonts w:ascii="仿宋_GB2312" w:hAnsi="仿宋_GB2312" w:eastAsia="仿宋_GB2312"/>
          <w:b w:val="0"/>
          <w:sz w:val="32"/>
        </w:rPr>
        <w:t>强化绩效结果应用，建立“评价结果-预算分配-考核奖惩”联动机制，形成闭环管理。具体附项目支出绩效自评表。具体附项目支出绩效自评表。</w:t>
      </w:r>
    </w:p>
    <w:p w14:paraId="4A347FA7">
      <w:r>
        <w:br w:type="page"/>
      </w:r>
    </w:p>
    <w:p w14:paraId="37F82A20">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61"/>
        <w:gridCol w:w="506"/>
        <w:gridCol w:w="506"/>
        <w:gridCol w:w="809"/>
        <w:gridCol w:w="575"/>
        <w:gridCol w:w="506"/>
        <w:gridCol w:w="506"/>
        <w:gridCol w:w="474"/>
        <w:gridCol w:w="506"/>
        <w:gridCol w:w="496"/>
        <w:gridCol w:w="506"/>
        <w:gridCol w:w="692"/>
        <w:gridCol w:w="614"/>
        <w:gridCol w:w="1246"/>
      </w:tblGrid>
      <w:tr w14:paraId="6B40FFCF">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B2B5FEC">
            <w:pPr>
              <w:spacing w:before="0" w:after="0" w:line="240" w:lineRule="auto"/>
              <w:jc w:val="center"/>
            </w:pPr>
            <w:r>
              <w:rPr>
                <w:rFonts w:ascii="宋体" w:hAnsi="宋体" w:eastAsia="宋体"/>
                <w:b/>
                <w:i w:val="0"/>
                <w:sz w:val="32"/>
              </w:rPr>
              <w:t>项目支出绩效自评表</w:t>
            </w:r>
          </w:p>
        </w:tc>
      </w:tr>
      <w:tr w14:paraId="495753A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513B673">
            <w:pPr>
              <w:spacing w:before="0" w:after="0" w:line="240" w:lineRule="auto"/>
              <w:jc w:val="center"/>
            </w:pPr>
            <w:r>
              <w:rPr>
                <w:rFonts w:ascii="宋体" w:hAnsi="宋体" w:eastAsia="宋体"/>
                <w:b w:val="0"/>
                <w:i w:val="0"/>
                <w:sz w:val="22"/>
              </w:rPr>
              <w:t>(2025年度)</w:t>
            </w:r>
          </w:p>
        </w:tc>
      </w:tr>
      <w:tr w14:paraId="4993084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E3B0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2720997">
            <w:pPr>
              <w:spacing w:before="0" w:after="0" w:line="240" w:lineRule="auto"/>
              <w:jc w:val="center"/>
            </w:pPr>
            <w:r>
              <w:rPr>
                <w:rFonts w:ascii="宋体" w:hAnsi="宋体" w:eastAsia="宋体"/>
                <w:b w:val="0"/>
                <w:i w:val="0"/>
                <w:sz w:val="18"/>
              </w:rPr>
              <w:t>师大附中2025年非财政拨款项目</w:t>
            </w:r>
          </w:p>
        </w:tc>
      </w:tr>
      <w:tr w14:paraId="66956C8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F3755">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FD1515">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2240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0DA408">
            <w:pPr>
              <w:spacing w:before="0" w:after="0" w:line="240" w:lineRule="auto"/>
              <w:jc w:val="center"/>
            </w:pPr>
            <w:r>
              <w:rPr>
                <w:rFonts w:ascii="宋体" w:hAnsi="宋体" w:eastAsia="宋体"/>
                <w:b w:val="0"/>
                <w:i w:val="0"/>
                <w:sz w:val="18"/>
              </w:rPr>
              <w:t>新疆师范大学</w:t>
            </w:r>
          </w:p>
        </w:tc>
      </w:tr>
      <w:tr w14:paraId="58896AA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B7D3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077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B22C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30E6B">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A7A8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8657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4F3C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6787C">
            <w:pPr>
              <w:spacing w:before="0" w:after="0" w:line="240" w:lineRule="auto"/>
              <w:jc w:val="center"/>
            </w:pPr>
            <w:r>
              <w:rPr>
                <w:rFonts w:ascii="宋体" w:hAnsi="宋体" w:eastAsia="宋体"/>
                <w:b/>
                <w:i w:val="0"/>
                <w:sz w:val="18"/>
              </w:rPr>
              <w:t>得分</w:t>
            </w:r>
          </w:p>
        </w:tc>
      </w:tr>
      <w:tr w14:paraId="145D887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954748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8AE6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AB42A">
            <w:pPr>
              <w:spacing w:before="0" w:after="0" w:line="240" w:lineRule="auto"/>
              <w:jc w:val="center"/>
            </w:pPr>
            <w:r>
              <w:rPr>
                <w:rFonts w:ascii="宋体" w:hAnsi="宋体" w:eastAsia="宋体"/>
                <w:b w:val="0"/>
                <w:i w:val="0"/>
                <w:sz w:val="18"/>
              </w:rPr>
              <w:t>6,512.00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11FA1">
            <w:pPr>
              <w:spacing w:before="0" w:after="0" w:line="240" w:lineRule="auto"/>
              <w:jc w:val="center"/>
            </w:pPr>
            <w:r>
              <w:rPr>
                <w:rFonts w:ascii="宋体" w:hAnsi="宋体" w:eastAsia="宋体"/>
                <w:b w:val="0"/>
                <w:i w:val="0"/>
                <w:sz w:val="18"/>
              </w:rPr>
              <w:t>6,512.00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15FAA">
            <w:pPr>
              <w:spacing w:before="0" w:after="0" w:line="240" w:lineRule="auto"/>
              <w:jc w:val="center"/>
            </w:pPr>
            <w:r>
              <w:rPr>
                <w:rFonts w:ascii="宋体" w:hAnsi="宋体" w:eastAsia="宋体"/>
                <w:b w:val="0"/>
                <w:i w:val="0"/>
                <w:sz w:val="18"/>
              </w:rPr>
              <w:t>697.55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AE25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B007E">
            <w:pPr>
              <w:spacing w:before="0" w:after="0" w:line="240" w:lineRule="auto"/>
              <w:jc w:val="center"/>
            </w:pPr>
            <w:r>
              <w:rPr>
                <w:rFonts w:ascii="宋体" w:hAnsi="宋体" w:eastAsia="宋体"/>
                <w:b w:val="0"/>
                <w:i w:val="0"/>
                <w:sz w:val="18"/>
              </w:rPr>
              <w:t>10.71%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D744C">
            <w:pPr>
              <w:spacing w:before="0" w:after="0" w:line="240" w:lineRule="auto"/>
              <w:jc w:val="center"/>
            </w:pPr>
            <w:r>
              <w:rPr>
                <w:rFonts w:ascii="宋体" w:hAnsi="宋体" w:eastAsia="宋体"/>
                <w:b w:val="0"/>
                <w:i w:val="0"/>
                <w:sz w:val="18"/>
              </w:rPr>
              <w:t>0.00</w:t>
            </w:r>
          </w:p>
        </w:tc>
      </w:tr>
      <w:tr w14:paraId="237AAB3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6096E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B8C2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5FBD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00BA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7528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8C87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AF05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DFA9B">
            <w:pPr>
              <w:spacing w:before="0" w:after="0" w:line="240" w:lineRule="auto"/>
              <w:jc w:val="center"/>
            </w:pPr>
            <w:r>
              <w:rPr>
                <w:rFonts w:ascii="宋体" w:hAnsi="宋体" w:eastAsia="宋体"/>
                <w:b w:val="0"/>
                <w:i w:val="0"/>
                <w:sz w:val="18"/>
              </w:rPr>
              <w:t>—</w:t>
            </w:r>
          </w:p>
        </w:tc>
      </w:tr>
      <w:tr w14:paraId="2396736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40100F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0CD1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C5325">
            <w:pPr>
              <w:spacing w:before="0" w:after="0" w:line="240" w:lineRule="auto"/>
              <w:jc w:val="center"/>
            </w:pPr>
            <w:r>
              <w:rPr>
                <w:rFonts w:ascii="宋体" w:hAnsi="宋体" w:eastAsia="宋体"/>
                <w:b w:val="0"/>
                <w:i w:val="0"/>
                <w:sz w:val="18"/>
              </w:rPr>
              <w:t>6,512.00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61D9C">
            <w:pPr>
              <w:spacing w:before="0" w:after="0" w:line="240" w:lineRule="auto"/>
              <w:jc w:val="center"/>
            </w:pPr>
            <w:r>
              <w:rPr>
                <w:rFonts w:ascii="宋体" w:hAnsi="宋体" w:eastAsia="宋体"/>
                <w:b w:val="0"/>
                <w:i w:val="0"/>
                <w:sz w:val="18"/>
              </w:rPr>
              <w:t>6,512.00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A046C">
            <w:pPr>
              <w:spacing w:before="0" w:after="0" w:line="240" w:lineRule="auto"/>
              <w:jc w:val="center"/>
            </w:pPr>
            <w:r>
              <w:rPr>
                <w:rFonts w:ascii="宋体" w:hAnsi="宋体" w:eastAsia="宋体"/>
                <w:b w:val="0"/>
                <w:i w:val="0"/>
                <w:sz w:val="18"/>
              </w:rPr>
              <w:t>697.55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8A97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F15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F01A0">
            <w:pPr>
              <w:spacing w:before="0" w:after="0" w:line="240" w:lineRule="auto"/>
              <w:jc w:val="center"/>
            </w:pPr>
            <w:r>
              <w:rPr>
                <w:rFonts w:ascii="宋体" w:hAnsi="宋体" w:eastAsia="宋体"/>
                <w:b w:val="0"/>
                <w:i w:val="0"/>
                <w:sz w:val="18"/>
              </w:rPr>
              <w:t>—</w:t>
            </w:r>
          </w:p>
        </w:tc>
      </w:tr>
      <w:tr w14:paraId="487AC6C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2A6A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75792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FC031C">
            <w:pPr>
              <w:spacing w:before="0" w:after="0" w:line="240" w:lineRule="auto"/>
              <w:jc w:val="center"/>
            </w:pPr>
            <w:r>
              <w:rPr>
                <w:rFonts w:ascii="宋体" w:hAnsi="宋体" w:eastAsia="宋体"/>
                <w:b/>
                <w:i w:val="0"/>
                <w:sz w:val="18"/>
              </w:rPr>
              <w:t>实际完成情况</w:t>
            </w:r>
          </w:p>
        </w:tc>
      </w:tr>
      <w:tr w14:paraId="684F12B9">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7A59A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387AC5">
            <w:pPr>
              <w:spacing w:before="0" w:after="0" w:line="240" w:lineRule="auto"/>
              <w:jc w:val="center"/>
            </w:pPr>
            <w:r>
              <w:rPr>
                <w:rFonts w:ascii="宋体" w:hAnsi="宋体" w:eastAsia="宋体"/>
                <w:b w:val="0"/>
                <w:i w:val="0"/>
                <w:sz w:val="18"/>
              </w:rPr>
              <w:t>改善学校办学条件，提高教职工待遇。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CBB8F7">
            <w:pPr>
              <w:spacing w:before="0" w:after="0" w:line="240" w:lineRule="auto"/>
              <w:jc w:val="center"/>
            </w:pPr>
            <w:r>
              <w:rPr>
                <w:rFonts w:ascii="宋体" w:hAnsi="宋体" w:eastAsia="宋体"/>
                <w:b w:val="0"/>
                <w:i w:val="0"/>
                <w:sz w:val="18"/>
              </w:rPr>
              <w:t>维修了学校教学楼，改善了办学条件，提高了教职工待遇。</w:t>
            </w:r>
          </w:p>
        </w:tc>
      </w:tr>
      <w:tr w14:paraId="17314AA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1747D">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4C643">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E7836">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BAD28">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E8F00">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882DF">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0CA69">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20F3E">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45560">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C7191">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6A4C5">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F7C56">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C7325">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516DE">
            <w:pPr>
              <w:keepNext/>
              <w:spacing w:before="0" w:after="0" w:line="240" w:lineRule="auto"/>
              <w:jc w:val="center"/>
            </w:pPr>
            <w:r>
              <w:rPr>
                <w:rFonts w:ascii="宋体" w:hAnsi="宋体" w:eastAsia="宋体"/>
                <w:b/>
                <w:i w:val="0"/>
                <w:sz w:val="18"/>
              </w:rPr>
              <w:t>偏差原因分析及改进措施</w:t>
            </w:r>
          </w:p>
        </w:tc>
      </w:tr>
      <w:tr w14:paraId="0A5FD60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7511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CCE0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195C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63F7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AFA9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94C1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FE66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A23F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2665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F148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1823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3E43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4FC5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51633F"/>
        </w:tc>
      </w:tr>
      <w:tr w14:paraId="4268506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C3986">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6F33C">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9C97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600740">
            <w:pPr>
              <w:keepNext/>
              <w:spacing w:before="0" w:after="0" w:line="240" w:lineRule="auto"/>
              <w:jc w:val="center"/>
            </w:pPr>
            <w:r>
              <w:rPr>
                <w:rFonts w:ascii="宋体" w:hAnsi="宋体" w:eastAsia="宋体"/>
                <w:b w:val="0"/>
                <w:i w:val="0"/>
                <w:sz w:val="18"/>
              </w:rPr>
              <w:t>新建综合教学楼</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B8A8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0D1A6">
            <w:pPr>
              <w:keepNext/>
              <w:spacing w:before="0" w:after="0" w:line="240" w:lineRule="auto"/>
              <w:jc w:val="center"/>
            </w:pPr>
            <w:r>
              <w:rPr>
                <w:rFonts w:ascii="宋体" w:hAnsi="宋体" w:eastAsia="宋体"/>
                <w:b w:val="0"/>
                <w:i w:val="0"/>
                <w:sz w:val="18"/>
              </w:rPr>
              <w:t>=1栋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F8D06">
            <w:pPr>
              <w:keepNext/>
              <w:spacing w:before="0" w:after="0" w:line="240" w:lineRule="auto"/>
              <w:jc w:val="center"/>
            </w:pPr>
            <w:r>
              <w:rPr>
                <w:rFonts w:ascii="宋体" w:hAnsi="宋体" w:eastAsia="宋体"/>
                <w:b w:val="0"/>
                <w:i w:val="0"/>
                <w:sz w:val="18"/>
              </w:rPr>
              <w:t>=1栋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06D3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4A50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5F7C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779D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7B21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F9517">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E20CC">
            <w:pPr>
              <w:keepNext/>
              <w:spacing w:before="0" w:after="0" w:line="240" w:lineRule="auto"/>
              <w:jc w:val="center"/>
            </w:pPr>
          </w:p>
        </w:tc>
      </w:tr>
      <w:tr w14:paraId="689280E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2052F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F5B2E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3F38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4269D">
            <w:pPr>
              <w:keepNext/>
              <w:spacing w:before="0" w:after="0" w:line="240" w:lineRule="auto"/>
              <w:jc w:val="center"/>
            </w:pPr>
            <w:r>
              <w:rPr>
                <w:rFonts w:ascii="宋体" w:hAnsi="宋体" w:eastAsia="宋体"/>
                <w:b w:val="0"/>
                <w:i w:val="0"/>
                <w:sz w:val="18"/>
              </w:rPr>
              <w:t>校舍维修楼栋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33A3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023F4">
            <w:pPr>
              <w:keepNext/>
              <w:spacing w:before="0" w:after="0" w:line="240" w:lineRule="auto"/>
              <w:jc w:val="center"/>
            </w:pPr>
            <w:r>
              <w:rPr>
                <w:rFonts w:ascii="宋体" w:hAnsi="宋体" w:eastAsia="宋体"/>
                <w:b w:val="0"/>
                <w:i w:val="0"/>
                <w:sz w:val="18"/>
              </w:rPr>
              <w:t>&gt;=2栋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82943">
            <w:pPr>
              <w:keepNext/>
              <w:spacing w:before="0" w:after="0" w:line="240" w:lineRule="auto"/>
              <w:jc w:val="center"/>
            </w:pPr>
            <w:r>
              <w:rPr>
                <w:rFonts w:ascii="宋体" w:hAnsi="宋体" w:eastAsia="宋体"/>
                <w:b w:val="0"/>
                <w:i w:val="0"/>
                <w:sz w:val="18"/>
              </w:rPr>
              <w:t>=1栋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BE0B8">
            <w:pPr>
              <w:keepNext/>
              <w:spacing w:before="0" w:after="0" w:line="240" w:lineRule="auto"/>
              <w:jc w:val="center"/>
            </w:pPr>
            <w:r>
              <w:rPr>
                <w:rFonts w:ascii="宋体" w:hAnsi="宋体" w:eastAsia="宋体"/>
                <w:b w:val="0"/>
                <w:i w:val="0"/>
                <w:sz w:val="18"/>
              </w:rPr>
              <w:t>50%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8C6F1">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9705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64284">
            <w:pPr>
              <w:keepNext/>
              <w:spacing w:before="0" w:after="0" w:line="240" w:lineRule="auto"/>
              <w:jc w:val="center"/>
            </w:pPr>
            <w:r>
              <w:rPr>
                <w:rFonts w:ascii="宋体" w:hAnsi="宋体" w:eastAsia="宋体"/>
                <w:b w:val="0"/>
                <w:i w:val="0"/>
                <w:sz w:val="18"/>
              </w:rPr>
              <w:t>2栋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BEBF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6FC3C">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435FC">
            <w:pPr>
              <w:keepNext/>
              <w:spacing w:before="0" w:after="0" w:line="240" w:lineRule="auto"/>
              <w:jc w:val="center"/>
            </w:pPr>
            <w:r>
              <w:rPr>
                <w:rFonts w:ascii="宋体" w:hAnsi="宋体" w:eastAsia="宋体"/>
                <w:b w:val="0"/>
                <w:i w:val="0"/>
                <w:sz w:val="18"/>
              </w:rPr>
              <w:t>2025年校舍维修1栋，零星维修未从该项目支出。</w:t>
            </w:r>
          </w:p>
        </w:tc>
      </w:tr>
      <w:tr w14:paraId="01F641C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E97AA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B6B5C0">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2205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16115">
            <w:pPr>
              <w:keepNext/>
              <w:spacing w:before="0" w:after="0" w:line="240" w:lineRule="auto"/>
              <w:jc w:val="center"/>
            </w:pPr>
            <w:r>
              <w:rPr>
                <w:rFonts w:ascii="宋体" w:hAnsi="宋体" w:eastAsia="宋体"/>
                <w:b w:val="0"/>
                <w:i w:val="0"/>
                <w:sz w:val="18"/>
              </w:rPr>
              <w:t>受益教职工人数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CFA6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CE66D">
            <w:pPr>
              <w:keepNext/>
              <w:spacing w:before="0" w:after="0" w:line="240" w:lineRule="auto"/>
              <w:jc w:val="center"/>
            </w:pPr>
            <w:r>
              <w:rPr>
                <w:rFonts w:ascii="宋体" w:hAnsi="宋体" w:eastAsia="宋体"/>
                <w:b w:val="0"/>
                <w:i w:val="0"/>
                <w:sz w:val="18"/>
              </w:rPr>
              <w:t>&gt;=300人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8DDED">
            <w:pPr>
              <w:keepNext/>
              <w:spacing w:before="0" w:after="0" w:line="240" w:lineRule="auto"/>
              <w:jc w:val="center"/>
            </w:pPr>
            <w:r>
              <w:rPr>
                <w:rFonts w:ascii="宋体" w:hAnsi="宋体" w:eastAsia="宋体"/>
                <w:b w:val="0"/>
                <w:i w:val="0"/>
                <w:sz w:val="18"/>
              </w:rPr>
              <w:t>=400人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87DA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A18E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6143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4DC10">
            <w:pPr>
              <w:keepNext/>
              <w:spacing w:before="0" w:after="0" w:line="240" w:lineRule="auto"/>
              <w:jc w:val="center"/>
            </w:pPr>
            <w:r>
              <w:rPr>
                <w:rFonts w:ascii="宋体" w:hAnsi="宋体" w:eastAsia="宋体"/>
                <w:b w:val="0"/>
                <w:i w:val="0"/>
                <w:sz w:val="18"/>
              </w:rPr>
              <w:t>326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1FA5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94C3C">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AA3C6">
            <w:pPr>
              <w:keepNext/>
              <w:spacing w:before="0" w:after="0" w:line="240" w:lineRule="auto"/>
              <w:jc w:val="center"/>
            </w:pPr>
          </w:p>
        </w:tc>
      </w:tr>
      <w:tr w14:paraId="5E3EDAC4">
        <w:tblPrEx>
          <w:tblCellMar>
            <w:top w:w="36" w:type="dxa"/>
            <w:left w:w="36" w:type="dxa"/>
            <w:bottom w:w="36" w:type="dxa"/>
            <w:right w:w="36" w:type="dxa"/>
          </w:tblCellMar>
        </w:tblPrEx>
        <w:trPr>
          <w:trHeight w:val="56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1F75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7F39D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C0E24">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03BFCC">
            <w:pPr>
              <w:keepNext/>
              <w:spacing w:before="0" w:after="0" w:line="240" w:lineRule="auto"/>
              <w:jc w:val="center"/>
            </w:pPr>
            <w:r>
              <w:rPr>
                <w:rFonts w:ascii="宋体" w:hAnsi="宋体" w:eastAsia="宋体"/>
                <w:b w:val="0"/>
                <w:i w:val="0"/>
                <w:sz w:val="18"/>
              </w:rPr>
              <w:t>教学设备采购数量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97D5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738A7">
            <w:pPr>
              <w:keepNext/>
              <w:spacing w:before="0" w:after="0" w:line="240" w:lineRule="auto"/>
              <w:jc w:val="center"/>
            </w:pPr>
            <w:r>
              <w:rPr>
                <w:rFonts w:ascii="宋体" w:hAnsi="宋体" w:eastAsia="宋体"/>
                <w:b w:val="0"/>
                <w:i w:val="0"/>
                <w:sz w:val="18"/>
              </w:rPr>
              <w:t>&gt;=15台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FB181">
            <w:pPr>
              <w:keepNext/>
              <w:spacing w:before="0" w:after="0" w:line="240" w:lineRule="auto"/>
              <w:jc w:val="center"/>
            </w:pPr>
            <w:r>
              <w:rPr>
                <w:rFonts w:ascii="宋体" w:hAnsi="宋体" w:eastAsia="宋体"/>
                <w:b w:val="0"/>
                <w:i w:val="0"/>
                <w:sz w:val="18"/>
              </w:rPr>
              <w:t>=2台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CE0E1">
            <w:pPr>
              <w:keepNext/>
              <w:spacing w:before="0" w:after="0" w:line="240" w:lineRule="auto"/>
              <w:jc w:val="center"/>
            </w:pPr>
            <w:r>
              <w:rPr>
                <w:rFonts w:ascii="宋体" w:hAnsi="宋体" w:eastAsia="宋体"/>
                <w:b w:val="0"/>
                <w:i w:val="0"/>
                <w:sz w:val="18"/>
              </w:rPr>
              <w:t>13.33%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AE4F2">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EFE1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5609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B3A1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F6CC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4E825">
            <w:pPr>
              <w:keepNext/>
              <w:spacing w:before="0" w:after="0" w:line="240" w:lineRule="auto"/>
              <w:jc w:val="center"/>
            </w:pPr>
            <w:r>
              <w:rPr>
                <w:rFonts w:ascii="宋体" w:hAnsi="宋体" w:eastAsia="宋体"/>
                <w:b w:val="0"/>
                <w:i w:val="0"/>
                <w:sz w:val="18"/>
              </w:rPr>
              <w:t>本年仅后勤保障类项目有2台设备采购，其他均为日常办公经费，不属于设备类采购</w:t>
            </w:r>
          </w:p>
        </w:tc>
      </w:tr>
      <w:tr w14:paraId="019BDE4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7F86B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9BDC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82F1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D5B55">
            <w:pPr>
              <w:keepNext/>
              <w:spacing w:before="0" w:after="0" w:line="240" w:lineRule="auto"/>
              <w:jc w:val="center"/>
            </w:pPr>
            <w:r>
              <w:rPr>
                <w:rFonts w:ascii="宋体" w:hAnsi="宋体" w:eastAsia="宋体"/>
                <w:b w:val="0"/>
                <w:i w:val="0"/>
                <w:sz w:val="18"/>
              </w:rPr>
              <w:t>校舍维修验收合格率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98A6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8F172">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741A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B83F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2D80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5B742">
            <w:pPr>
              <w:keepNext/>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810A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7D56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B616C">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E0D79">
            <w:pPr>
              <w:keepNext/>
              <w:spacing w:before="0" w:after="0" w:line="240" w:lineRule="auto"/>
              <w:jc w:val="center"/>
            </w:pPr>
          </w:p>
        </w:tc>
      </w:tr>
      <w:tr w14:paraId="1E5BEF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815C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B6FAC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F546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5CA31">
            <w:pPr>
              <w:spacing w:before="0" w:after="0" w:line="240" w:lineRule="auto"/>
              <w:jc w:val="center"/>
            </w:pPr>
            <w:r>
              <w:rPr>
                <w:rFonts w:ascii="宋体" w:hAnsi="宋体" w:eastAsia="宋体"/>
                <w:b w:val="0"/>
                <w:i w:val="0"/>
                <w:sz w:val="18"/>
              </w:rPr>
              <w:t>设备采购验收合格率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1261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DF5F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A2C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66B0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24BA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C3651">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BD82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7B0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E484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A0756">
            <w:pPr>
              <w:spacing w:before="0" w:after="0" w:line="240" w:lineRule="auto"/>
              <w:jc w:val="center"/>
            </w:pPr>
          </w:p>
        </w:tc>
      </w:tr>
      <w:tr w14:paraId="10EA003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0B943">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DB9FE">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55A7C">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AC345">
            <w:pPr>
              <w:keepNext/>
              <w:spacing w:before="0" w:after="0" w:line="240" w:lineRule="auto"/>
              <w:jc w:val="center"/>
            </w:pPr>
            <w:r>
              <w:rPr>
                <w:rFonts w:ascii="宋体" w:hAnsi="宋体" w:eastAsia="宋体"/>
                <w:b w:val="0"/>
                <w:i w:val="0"/>
                <w:sz w:val="18"/>
              </w:rPr>
              <w:t>受益教职工工资标准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A2E3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654D2">
            <w:pPr>
              <w:keepNext/>
              <w:spacing w:before="0" w:after="0" w:line="240" w:lineRule="auto"/>
              <w:jc w:val="center"/>
            </w:pPr>
            <w:r>
              <w:rPr>
                <w:rFonts w:ascii="宋体" w:hAnsi="宋体" w:eastAsia="宋体"/>
                <w:b w:val="0"/>
                <w:i w:val="0"/>
                <w:sz w:val="18"/>
              </w:rPr>
              <w:t>&lt;=1000元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2A571">
            <w:pPr>
              <w:keepNext/>
              <w:spacing w:before="0" w:after="0" w:line="240" w:lineRule="auto"/>
              <w:jc w:val="center"/>
            </w:pPr>
            <w:r>
              <w:rPr>
                <w:rFonts w:ascii="宋体" w:hAnsi="宋体" w:eastAsia="宋体"/>
                <w:b w:val="0"/>
                <w:i w:val="0"/>
                <w:sz w:val="18"/>
              </w:rPr>
              <w:t>=1000元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515B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8942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4976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423FC">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B314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F15F6">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1F1A1">
            <w:pPr>
              <w:keepNext/>
              <w:spacing w:before="0" w:after="0" w:line="240" w:lineRule="auto"/>
              <w:jc w:val="center"/>
            </w:pPr>
          </w:p>
        </w:tc>
      </w:tr>
      <w:tr w14:paraId="7331E8A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C6967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E50FB0">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1CA5B">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C25AA">
            <w:pPr>
              <w:keepNext/>
              <w:spacing w:before="0" w:after="0" w:line="240" w:lineRule="auto"/>
              <w:jc w:val="center"/>
            </w:pPr>
            <w:r>
              <w:rPr>
                <w:rFonts w:ascii="宋体" w:hAnsi="宋体" w:eastAsia="宋体"/>
                <w:b w:val="0"/>
                <w:i w:val="0"/>
                <w:sz w:val="18"/>
              </w:rPr>
              <w:t>校舍维修成本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9566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855D3">
            <w:pPr>
              <w:keepNext/>
              <w:spacing w:before="0" w:after="0" w:line="240" w:lineRule="auto"/>
              <w:jc w:val="center"/>
            </w:pPr>
            <w:r>
              <w:rPr>
                <w:rFonts w:ascii="宋体" w:hAnsi="宋体" w:eastAsia="宋体"/>
                <w:b w:val="0"/>
                <w:i w:val="0"/>
                <w:sz w:val="18"/>
              </w:rPr>
              <w:t>&lt;=200万元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14B44">
            <w:pPr>
              <w:keepNext/>
              <w:spacing w:before="0" w:after="0" w:line="240" w:lineRule="auto"/>
              <w:jc w:val="center"/>
            </w:pPr>
            <w:r>
              <w:rPr>
                <w:rFonts w:ascii="宋体" w:hAnsi="宋体" w:eastAsia="宋体"/>
                <w:b w:val="0"/>
                <w:i w:val="0"/>
                <w:sz w:val="18"/>
              </w:rPr>
              <w:t>=200万元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AF64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5173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364CE">
            <w:pPr>
              <w:keepNext/>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BFC6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C2D0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C6AFF">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64A64">
            <w:pPr>
              <w:keepNext/>
              <w:spacing w:before="0" w:after="0" w:line="240" w:lineRule="auto"/>
              <w:jc w:val="center"/>
            </w:pPr>
          </w:p>
        </w:tc>
      </w:tr>
      <w:tr w14:paraId="309E6A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0AD1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87AF1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8C3B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83B26">
            <w:pPr>
              <w:spacing w:before="0" w:after="0" w:line="240" w:lineRule="auto"/>
              <w:jc w:val="center"/>
            </w:pPr>
            <w:r>
              <w:rPr>
                <w:rFonts w:ascii="宋体" w:hAnsi="宋体" w:eastAsia="宋体"/>
                <w:b w:val="0"/>
                <w:i w:val="0"/>
                <w:sz w:val="18"/>
              </w:rPr>
              <w:t>教学设备采购均费标准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71D5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6C5F5">
            <w:pPr>
              <w:spacing w:before="0" w:after="0" w:line="240" w:lineRule="auto"/>
              <w:jc w:val="center"/>
            </w:pPr>
            <w:r>
              <w:rPr>
                <w:rFonts w:ascii="宋体" w:hAnsi="宋体" w:eastAsia="宋体"/>
                <w:b w:val="0"/>
                <w:i w:val="0"/>
                <w:sz w:val="18"/>
              </w:rPr>
              <w:t>&lt;=3万元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C50B8">
            <w:pPr>
              <w:spacing w:before="0" w:after="0" w:line="240" w:lineRule="auto"/>
              <w:jc w:val="center"/>
            </w:pPr>
            <w:r>
              <w:rPr>
                <w:rFonts w:ascii="宋体" w:hAnsi="宋体" w:eastAsia="宋体"/>
                <w:b w:val="0"/>
                <w:i w:val="0"/>
                <w:sz w:val="18"/>
              </w:rPr>
              <w:t>=0.33万元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354A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5BD9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F1BF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7ED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A3AC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4B8F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B58DA">
            <w:pPr>
              <w:spacing w:before="0" w:after="0" w:line="240" w:lineRule="auto"/>
              <w:jc w:val="center"/>
            </w:pPr>
          </w:p>
        </w:tc>
      </w:tr>
      <w:tr w14:paraId="26D0186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6B59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2939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84287">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0D445">
            <w:pPr>
              <w:spacing w:before="0" w:after="0" w:line="240" w:lineRule="auto"/>
              <w:jc w:val="center"/>
            </w:pPr>
            <w:r>
              <w:rPr>
                <w:rFonts w:ascii="宋体" w:hAnsi="宋体" w:eastAsia="宋体"/>
                <w:b w:val="0"/>
                <w:i w:val="0"/>
                <w:sz w:val="18"/>
              </w:rPr>
              <w:t>促进教育事业发展</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C2CE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8F820">
            <w:pPr>
              <w:spacing w:before="0" w:after="0" w:line="240" w:lineRule="auto"/>
              <w:jc w:val="center"/>
            </w:pPr>
            <w:r>
              <w:rPr>
                <w:rFonts w:ascii="宋体" w:hAnsi="宋体" w:eastAsia="宋体"/>
                <w:b w:val="0"/>
                <w:i w:val="0"/>
                <w:sz w:val="18"/>
              </w:rPr>
              <w:t>优化</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484DE">
            <w:pPr>
              <w:spacing w:before="0" w:after="0" w:line="240" w:lineRule="auto"/>
              <w:jc w:val="center"/>
            </w:pPr>
            <w:r>
              <w:rPr>
                <w:rFonts w:ascii="宋体" w:hAnsi="宋体" w:eastAsia="宋体"/>
                <w:b w:val="0"/>
                <w:i w:val="0"/>
                <w:sz w:val="18"/>
              </w:rPr>
              <w:t>优化</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005B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37857">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C39B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64284">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20556">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32516">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D4F33">
            <w:pPr>
              <w:spacing w:before="0" w:after="0" w:line="240" w:lineRule="auto"/>
              <w:jc w:val="center"/>
            </w:pPr>
          </w:p>
        </w:tc>
      </w:tr>
      <w:tr w14:paraId="389C8EF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256D24">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BA390">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78BD0">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B78D5">
            <w:pPr>
              <w:keepNext/>
              <w:spacing w:before="0" w:after="0" w:line="240" w:lineRule="auto"/>
              <w:jc w:val="center"/>
            </w:pPr>
            <w:r>
              <w:rPr>
                <w:rFonts w:ascii="宋体" w:hAnsi="宋体" w:eastAsia="宋体"/>
                <w:b w:val="0"/>
                <w:i w:val="0"/>
                <w:sz w:val="18"/>
              </w:rPr>
              <w:t>受益学生满意度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8349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18E57">
            <w:pPr>
              <w:keepNext/>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6721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1E77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F67C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C862F">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291B1">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AF979">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25483">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41C12">
            <w:pPr>
              <w:keepNext/>
              <w:spacing w:before="0" w:after="0" w:line="240" w:lineRule="auto"/>
              <w:jc w:val="center"/>
            </w:pPr>
          </w:p>
        </w:tc>
      </w:tr>
      <w:tr w14:paraId="7BE86C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6D4A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21755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2F68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AC6F6">
            <w:pPr>
              <w:spacing w:before="0" w:after="0" w:line="240" w:lineRule="auto"/>
              <w:jc w:val="center"/>
            </w:pPr>
            <w:r>
              <w:rPr>
                <w:rFonts w:ascii="宋体" w:hAnsi="宋体" w:eastAsia="宋体"/>
                <w:b w:val="0"/>
                <w:i w:val="0"/>
                <w:sz w:val="18"/>
              </w:rPr>
              <w:t>受益教职工满意度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8F59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30D44">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9576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D42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6CC8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87DE0">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C496C">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F9947">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8210A5">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9FF8F">
            <w:pPr>
              <w:spacing w:before="0" w:after="0" w:line="240" w:lineRule="auto"/>
              <w:jc w:val="center"/>
            </w:pPr>
          </w:p>
        </w:tc>
      </w:tr>
      <w:tr w14:paraId="1CB1443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767E53">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F806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6326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DE80E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F3BC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D1EC4">
            <w:pPr>
              <w:spacing w:before="0" w:after="0" w:line="240" w:lineRule="auto"/>
              <w:jc w:val="center"/>
            </w:pPr>
            <w:r>
              <w:rPr>
                <w:rFonts w:ascii="宋体" w:hAnsi="宋体" w:eastAsia="宋体"/>
                <w:b w:val="0"/>
                <w:i w:val="0"/>
                <w:sz w:val="18"/>
              </w:rPr>
              <w:t>75.00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3F28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1CFD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262A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797C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94046">
            <w:pPr>
              <w:spacing w:before="0" w:after="0" w:line="240" w:lineRule="auto"/>
              <w:jc w:val="center"/>
            </w:pPr>
          </w:p>
        </w:tc>
      </w:tr>
    </w:tbl>
    <w:p w14:paraId="3A87480D">
      <w:r>
        <w:br w:type="page"/>
      </w:r>
    </w:p>
    <w:tbl>
      <w:tblPr>
        <w:tblStyle w:val="8"/>
        <w:tblW w:w="5000" w:type="pct"/>
        <w:tblInd w:w="0" w:type="dxa"/>
        <w:tblLayout w:type="fixed"/>
        <w:tblCellMar>
          <w:top w:w="36" w:type="dxa"/>
          <w:left w:w="36" w:type="dxa"/>
          <w:bottom w:w="36" w:type="dxa"/>
          <w:right w:w="36" w:type="dxa"/>
        </w:tblCellMar>
      </w:tblPr>
      <w:tblGrid>
        <w:gridCol w:w="389"/>
        <w:gridCol w:w="546"/>
        <w:gridCol w:w="546"/>
        <w:gridCol w:w="872"/>
        <w:gridCol w:w="620"/>
        <w:gridCol w:w="515"/>
        <w:gridCol w:w="546"/>
        <w:gridCol w:w="511"/>
        <w:gridCol w:w="546"/>
        <w:gridCol w:w="500"/>
        <w:gridCol w:w="546"/>
        <w:gridCol w:w="649"/>
        <w:gridCol w:w="546"/>
        <w:gridCol w:w="977"/>
      </w:tblGrid>
      <w:tr w14:paraId="3089D785">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62D4536">
            <w:pPr>
              <w:spacing w:before="0" w:after="0" w:line="240" w:lineRule="auto"/>
              <w:jc w:val="center"/>
            </w:pPr>
            <w:r>
              <w:rPr>
                <w:rFonts w:ascii="宋体" w:hAnsi="宋体" w:eastAsia="宋体"/>
                <w:b/>
                <w:i w:val="0"/>
                <w:sz w:val="32"/>
              </w:rPr>
              <w:t>项目支出绩效自评表</w:t>
            </w:r>
          </w:p>
        </w:tc>
      </w:tr>
      <w:tr w14:paraId="75B6278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A816652">
            <w:pPr>
              <w:spacing w:before="0" w:after="0" w:line="240" w:lineRule="auto"/>
              <w:jc w:val="center"/>
            </w:pPr>
            <w:r>
              <w:rPr>
                <w:rFonts w:ascii="宋体" w:hAnsi="宋体" w:eastAsia="宋体"/>
                <w:b w:val="0"/>
                <w:i w:val="0"/>
                <w:sz w:val="22"/>
              </w:rPr>
              <w:t>(2025年度)</w:t>
            </w:r>
          </w:p>
        </w:tc>
      </w:tr>
      <w:tr w14:paraId="07B6B98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4514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4E62763">
            <w:pPr>
              <w:spacing w:before="0" w:after="0" w:line="240" w:lineRule="auto"/>
              <w:jc w:val="center"/>
            </w:pPr>
            <w:r>
              <w:rPr>
                <w:rFonts w:ascii="宋体" w:hAnsi="宋体" w:eastAsia="宋体"/>
                <w:b w:val="0"/>
                <w:i w:val="0"/>
                <w:sz w:val="18"/>
              </w:rPr>
              <w:t>接收周边国家来疆留学生奖学金</w:t>
            </w:r>
          </w:p>
        </w:tc>
      </w:tr>
      <w:tr w14:paraId="65317F3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048D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F0E621">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8C92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BCD557">
            <w:pPr>
              <w:spacing w:before="0" w:after="0" w:line="240" w:lineRule="auto"/>
              <w:jc w:val="center"/>
            </w:pPr>
            <w:r>
              <w:rPr>
                <w:rFonts w:ascii="宋体" w:hAnsi="宋体" w:eastAsia="宋体"/>
                <w:b w:val="0"/>
                <w:i w:val="0"/>
                <w:sz w:val="18"/>
              </w:rPr>
              <w:t>新疆师范大学</w:t>
            </w:r>
          </w:p>
        </w:tc>
      </w:tr>
      <w:tr w14:paraId="0501A49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A060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3F6B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1462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5D49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B1C5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FAF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04836">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843D5">
            <w:pPr>
              <w:spacing w:before="0" w:after="0" w:line="240" w:lineRule="auto"/>
              <w:jc w:val="center"/>
            </w:pPr>
            <w:r>
              <w:rPr>
                <w:rFonts w:ascii="宋体" w:hAnsi="宋体" w:eastAsia="宋体"/>
                <w:b/>
                <w:i w:val="0"/>
                <w:sz w:val="18"/>
              </w:rPr>
              <w:t>得分</w:t>
            </w:r>
          </w:p>
        </w:tc>
      </w:tr>
      <w:tr w14:paraId="509DFDF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A81B0C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FCDB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D50EF">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83C1C">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DF567">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3A37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E8121">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5E688">
            <w:pPr>
              <w:spacing w:before="0" w:after="0" w:line="240" w:lineRule="auto"/>
              <w:jc w:val="center"/>
            </w:pPr>
            <w:r>
              <w:rPr>
                <w:rFonts w:ascii="宋体" w:hAnsi="宋体" w:eastAsia="宋体"/>
                <w:b w:val="0"/>
                <w:i w:val="0"/>
                <w:sz w:val="18"/>
              </w:rPr>
              <w:t>10.00</w:t>
            </w:r>
          </w:p>
        </w:tc>
      </w:tr>
      <w:tr w14:paraId="1DEC798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1AF9A8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C221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8B30F">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CC7C0">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8D575">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97DA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0937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4030A">
            <w:pPr>
              <w:spacing w:before="0" w:after="0" w:line="240" w:lineRule="auto"/>
              <w:jc w:val="center"/>
            </w:pPr>
            <w:r>
              <w:rPr>
                <w:rFonts w:ascii="宋体" w:hAnsi="宋体" w:eastAsia="宋体"/>
                <w:b w:val="0"/>
                <w:i w:val="0"/>
                <w:sz w:val="18"/>
              </w:rPr>
              <w:t>—</w:t>
            </w:r>
          </w:p>
        </w:tc>
      </w:tr>
      <w:tr w14:paraId="35973D5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CD060E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226A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F94A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FC4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001D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7F6D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F260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8EFBC">
            <w:pPr>
              <w:spacing w:before="0" w:after="0" w:line="240" w:lineRule="auto"/>
              <w:jc w:val="center"/>
            </w:pPr>
            <w:r>
              <w:rPr>
                <w:rFonts w:ascii="宋体" w:hAnsi="宋体" w:eastAsia="宋体"/>
                <w:b w:val="0"/>
                <w:i w:val="0"/>
                <w:sz w:val="18"/>
              </w:rPr>
              <w:t>—</w:t>
            </w:r>
          </w:p>
        </w:tc>
      </w:tr>
      <w:tr w14:paraId="2FA19AC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09A7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A4DC3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DBE7B0">
            <w:pPr>
              <w:spacing w:before="0" w:after="0" w:line="240" w:lineRule="auto"/>
              <w:jc w:val="center"/>
            </w:pPr>
            <w:r>
              <w:rPr>
                <w:rFonts w:ascii="宋体" w:hAnsi="宋体" w:eastAsia="宋体"/>
                <w:b/>
                <w:i w:val="0"/>
                <w:sz w:val="18"/>
              </w:rPr>
              <w:t>实际完成情况</w:t>
            </w:r>
          </w:p>
        </w:tc>
      </w:tr>
      <w:tr w14:paraId="17819B67">
        <w:tblPrEx>
          <w:tblCellMar>
            <w:top w:w="36" w:type="dxa"/>
            <w:left w:w="36" w:type="dxa"/>
            <w:bottom w:w="36" w:type="dxa"/>
            <w:right w:w="36" w:type="dxa"/>
          </w:tblCellMar>
        </w:tblPrEx>
        <w:trPr>
          <w:trHeight w:val="82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4F391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DB3855">
            <w:pPr>
              <w:spacing w:before="0" w:after="0" w:line="240" w:lineRule="auto"/>
              <w:jc w:val="center"/>
            </w:pPr>
            <w:r>
              <w:rPr>
                <w:rFonts w:ascii="宋体" w:hAnsi="宋体" w:eastAsia="宋体"/>
                <w:b w:val="0"/>
                <w:i w:val="0"/>
                <w:sz w:val="18"/>
              </w:rPr>
              <w:t>一是以汉语强化训练、中华文化体验与习得为内容，以培养知华、友华、亲华汉语人才为目标；二</w:t>
            </w:r>
            <w:r>
              <w:rPr>
                <w:rFonts w:hint="eastAsia" w:ascii="宋体" w:hAnsi="宋体"/>
                <w:b w:val="0"/>
                <w:i w:val="0"/>
                <w:sz w:val="18"/>
                <w:lang w:eastAsia="zh-CN"/>
              </w:rPr>
              <w:t>是以</w:t>
            </w:r>
            <w:r>
              <w:rPr>
                <w:rFonts w:ascii="宋体" w:hAnsi="宋体" w:eastAsia="宋体"/>
                <w:b w:val="0"/>
                <w:i w:val="0"/>
                <w:sz w:val="18"/>
              </w:rPr>
              <w:t>强化汉语言知识与能力为内容，以培养对中国和中国文化具有认同感的青年才俊为宗旨；三是以培养汉语学习兴趣、中国文化与中国国情浸没式体验为内容，以增进对中国的了解和友谊为目的，实施教育活动。</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8C8BB7">
            <w:pPr>
              <w:spacing w:before="0" w:after="0" w:line="240" w:lineRule="auto"/>
              <w:jc w:val="left"/>
            </w:pPr>
            <w:r>
              <w:rPr>
                <w:rFonts w:ascii="宋体" w:hAnsi="宋体" w:eastAsia="宋体"/>
                <w:b w:val="0"/>
                <w:i w:val="0"/>
                <w:sz w:val="18"/>
              </w:rPr>
              <w:t>一是达到了汉语强化训练、中华文化体验与习得为内容，以培养知华、友华、亲华汉语人才为目标；二是强化了汉语言知识与能力为内容，以培养对中国和中国文化具有认同感的青年才俊为宗旨；三是培养了汉语学习兴趣、中国文化与中国国情浸没式体验为内容，以增进对中国的了解和友谊为目的，实施教育活动。</w:t>
            </w:r>
          </w:p>
        </w:tc>
      </w:tr>
      <w:tr w14:paraId="1730538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4C9F3">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7AB2A">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28E09">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E3E8D">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C244A">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B106E">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954EB">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E74AE">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6725A">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CEC3C">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64222">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6A5FE">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876E3">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B59CE">
            <w:pPr>
              <w:keepNext/>
              <w:spacing w:before="0" w:after="0" w:line="240" w:lineRule="auto"/>
              <w:jc w:val="center"/>
            </w:pPr>
            <w:r>
              <w:rPr>
                <w:rFonts w:ascii="宋体" w:hAnsi="宋体" w:eastAsia="宋体"/>
                <w:b/>
                <w:i w:val="0"/>
                <w:sz w:val="18"/>
              </w:rPr>
              <w:t>偏差原因分析及改进措施</w:t>
            </w:r>
          </w:p>
        </w:tc>
      </w:tr>
      <w:tr w14:paraId="0115FD0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D713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E250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9698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61DD5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B782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B2AE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361B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00EB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9BCB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B0E7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AE75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4B62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833B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29B31D"/>
        </w:tc>
      </w:tr>
      <w:tr w14:paraId="021224F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15B5F">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A303F">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3405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73B37">
            <w:pPr>
              <w:keepNext/>
              <w:spacing w:before="0" w:after="0" w:line="240" w:lineRule="auto"/>
              <w:jc w:val="center"/>
            </w:pPr>
            <w:r>
              <w:rPr>
                <w:rFonts w:ascii="宋体" w:hAnsi="宋体" w:eastAsia="宋体"/>
                <w:b w:val="0"/>
                <w:i w:val="0"/>
                <w:sz w:val="18"/>
              </w:rPr>
              <w:t>在校本科留学生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5CE85">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74573">
            <w:pPr>
              <w:keepNext/>
              <w:spacing w:before="0" w:after="0" w:line="240" w:lineRule="auto"/>
              <w:jc w:val="center"/>
            </w:pPr>
            <w:r>
              <w:rPr>
                <w:rFonts w:ascii="宋体" w:hAnsi="宋体" w:eastAsia="宋体"/>
                <w:b w:val="0"/>
                <w:i w:val="0"/>
                <w:sz w:val="18"/>
              </w:rPr>
              <w:t>&gt;=8人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6CEF9">
            <w:pPr>
              <w:keepNext/>
              <w:spacing w:before="0" w:after="0" w:line="240" w:lineRule="auto"/>
              <w:jc w:val="center"/>
            </w:pPr>
            <w:r>
              <w:rPr>
                <w:rFonts w:ascii="宋体" w:hAnsi="宋体" w:eastAsia="宋体"/>
                <w:b w:val="0"/>
                <w:i w:val="0"/>
                <w:sz w:val="18"/>
              </w:rPr>
              <w:t>=10人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06DB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19C67">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5982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B839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1CF6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BF8C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67B2B">
            <w:pPr>
              <w:keepNext/>
              <w:spacing w:before="0" w:after="0" w:line="240" w:lineRule="auto"/>
              <w:jc w:val="center"/>
            </w:pPr>
          </w:p>
        </w:tc>
      </w:tr>
      <w:tr w14:paraId="057FDB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A49DC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77249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257C5">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DAB29">
            <w:pPr>
              <w:keepNext/>
              <w:spacing w:before="0" w:after="0" w:line="240" w:lineRule="auto"/>
              <w:jc w:val="center"/>
            </w:pPr>
            <w:r>
              <w:rPr>
                <w:rFonts w:ascii="宋体" w:hAnsi="宋体" w:eastAsia="宋体"/>
                <w:b w:val="0"/>
                <w:i w:val="0"/>
                <w:sz w:val="18"/>
              </w:rPr>
              <w:t>学业水平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9FE3C">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3D585">
            <w:pPr>
              <w:keepNext/>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B8025">
            <w:pPr>
              <w:keepNext/>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44F9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208E9">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B1EB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0076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ADED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D900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1840E">
            <w:pPr>
              <w:keepNext/>
              <w:spacing w:before="0" w:after="0" w:line="240" w:lineRule="auto"/>
              <w:jc w:val="center"/>
            </w:pPr>
          </w:p>
        </w:tc>
      </w:tr>
      <w:tr w14:paraId="56BB949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28A5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F68C0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DF0C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7A891">
            <w:pPr>
              <w:spacing w:before="0" w:after="0" w:line="240" w:lineRule="auto"/>
              <w:jc w:val="center"/>
            </w:pPr>
            <w:r>
              <w:rPr>
                <w:rFonts w:ascii="宋体" w:hAnsi="宋体" w:eastAsia="宋体"/>
                <w:b w:val="0"/>
                <w:i w:val="0"/>
                <w:sz w:val="18"/>
              </w:rPr>
              <w:t>提高留学生汉语水平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934D4">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D9CF5">
            <w:pPr>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4C752">
            <w:pPr>
              <w:spacing w:before="0" w:after="0" w:line="240" w:lineRule="auto"/>
              <w:jc w:val="center"/>
            </w:pPr>
            <w:r>
              <w:rPr>
                <w:rFonts w:ascii="宋体" w:hAnsi="宋体" w:eastAsia="宋体"/>
                <w:b w:val="0"/>
                <w:i w:val="0"/>
                <w:sz w:val="18"/>
              </w:rPr>
              <w:t>=78%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8A93A">
            <w:pPr>
              <w:spacing w:before="0" w:after="0" w:line="240" w:lineRule="auto"/>
              <w:jc w:val="center"/>
            </w:pPr>
            <w:r>
              <w:rPr>
                <w:rFonts w:ascii="宋体" w:hAnsi="宋体" w:eastAsia="宋体"/>
                <w:b w:val="0"/>
                <w:i w:val="0"/>
                <w:sz w:val="18"/>
              </w:rPr>
              <w:t>97.5%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D7BE9">
            <w:pPr>
              <w:spacing w:before="0" w:after="0" w:line="240" w:lineRule="auto"/>
              <w:jc w:val="center"/>
            </w:pPr>
            <w:r>
              <w:rPr>
                <w:rFonts w:ascii="宋体" w:hAnsi="宋体" w:eastAsia="宋体"/>
                <w:b w:val="0"/>
                <w:i w:val="0"/>
                <w:sz w:val="18"/>
              </w:rPr>
              <w:t>14.06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439B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AF77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14D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0B16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D9F7E">
            <w:pPr>
              <w:spacing w:before="0" w:after="0" w:line="240" w:lineRule="auto"/>
              <w:jc w:val="center"/>
            </w:pPr>
          </w:p>
        </w:tc>
      </w:tr>
      <w:tr w14:paraId="7FB4641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ADC0A0">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21D10">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CF56C">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509BDE">
            <w:pPr>
              <w:keepNext/>
              <w:spacing w:before="0" w:after="0" w:line="240" w:lineRule="auto"/>
              <w:jc w:val="center"/>
            </w:pPr>
            <w:r>
              <w:rPr>
                <w:rFonts w:ascii="宋体" w:hAnsi="宋体" w:eastAsia="宋体"/>
                <w:b w:val="0"/>
                <w:i w:val="0"/>
                <w:sz w:val="18"/>
              </w:rPr>
              <w:t>留学生学费、住宿费、实践费、教材费发放率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BC54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0F7F6">
            <w:pPr>
              <w:keepNext/>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D640E">
            <w:pPr>
              <w:keepNext/>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BC64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2AED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71AE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42D6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82F7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60110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3C328">
            <w:pPr>
              <w:keepNext/>
              <w:spacing w:before="0" w:after="0" w:line="240" w:lineRule="auto"/>
              <w:jc w:val="center"/>
            </w:pPr>
          </w:p>
        </w:tc>
      </w:tr>
      <w:tr w14:paraId="149253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C598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D89B1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0D3B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EE81C">
            <w:pPr>
              <w:spacing w:before="0" w:after="0" w:line="240" w:lineRule="auto"/>
              <w:jc w:val="center"/>
            </w:pPr>
            <w:r>
              <w:rPr>
                <w:rFonts w:ascii="宋体" w:hAnsi="宋体" w:eastAsia="宋体"/>
                <w:b w:val="0"/>
                <w:i w:val="0"/>
                <w:sz w:val="18"/>
              </w:rPr>
              <w:t>留学生生活费发放率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7B49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C2486">
            <w:pPr>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E59B0">
            <w:pPr>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20FD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C88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394E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9CC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9161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FB9F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AEEC7">
            <w:pPr>
              <w:spacing w:before="0" w:after="0" w:line="240" w:lineRule="auto"/>
              <w:jc w:val="center"/>
            </w:pPr>
          </w:p>
        </w:tc>
      </w:tr>
      <w:tr w14:paraId="6032B66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3A28C3">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EE37A">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3E3D5">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068E8">
            <w:pPr>
              <w:keepNext/>
              <w:spacing w:before="0" w:after="0" w:line="240" w:lineRule="auto"/>
              <w:jc w:val="center"/>
            </w:pPr>
            <w:r>
              <w:rPr>
                <w:rFonts w:ascii="宋体" w:hAnsi="宋体" w:eastAsia="宋体"/>
                <w:b w:val="0"/>
                <w:i w:val="0"/>
                <w:sz w:val="18"/>
              </w:rPr>
              <w:t>留学生对学校的满意度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4546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8EF6A">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F7FD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628C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AB94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B0AC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163C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E2E97">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8E996">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F8703D">
            <w:pPr>
              <w:keepNext/>
              <w:spacing w:before="0" w:after="0" w:line="240" w:lineRule="auto"/>
              <w:jc w:val="center"/>
            </w:pPr>
          </w:p>
        </w:tc>
      </w:tr>
      <w:tr w14:paraId="0828052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D640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CDB27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D91A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3FC49">
            <w:pPr>
              <w:spacing w:before="0" w:after="0" w:line="240" w:lineRule="auto"/>
              <w:jc w:val="center"/>
            </w:pPr>
            <w:r>
              <w:rPr>
                <w:rFonts w:ascii="宋体" w:hAnsi="宋体" w:eastAsia="宋体"/>
                <w:b w:val="0"/>
                <w:i w:val="0"/>
                <w:sz w:val="18"/>
              </w:rPr>
              <w:t>教师对留学生的满意度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326C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FEDA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9083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A313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10E7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79E6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728A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E7BCE">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CE28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D2F24">
            <w:pPr>
              <w:spacing w:before="0" w:after="0" w:line="240" w:lineRule="auto"/>
              <w:jc w:val="center"/>
            </w:pPr>
          </w:p>
        </w:tc>
      </w:tr>
      <w:tr w14:paraId="6390A45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AC5739">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CFF9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DB8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EE83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64E9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9A239">
            <w:pPr>
              <w:spacing w:before="0" w:after="0" w:line="240" w:lineRule="auto"/>
              <w:jc w:val="center"/>
            </w:pPr>
            <w:r>
              <w:rPr>
                <w:rFonts w:ascii="宋体" w:hAnsi="宋体" w:eastAsia="宋体"/>
                <w:b w:val="0"/>
                <w:i w:val="0"/>
                <w:sz w:val="18"/>
              </w:rPr>
              <w:t>99.06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3851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587F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445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7430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73B9C">
            <w:pPr>
              <w:spacing w:before="0" w:after="0" w:line="240" w:lineRule="auto"/>
              <w:jc w:val="center"/>
            </w:pPr>
          </w:p>
        </w:tc>
      </w:tr>
    </w:tbl>
    <w:p w14:paraId="4A2E4D51">
      <w:r>
        <w:br w:type="page"/>
      </w:r>
    </w:p>
    <w:tbl>
      <w:tblPr>
        <w:tblStyle w:val="8"/>
        <w:tblW w:w="5000" w:type="pct"/>
        <w:tblInd w:w="0" w:type="dxa"/>
        <w:tblLayout w:type="fixed"/>
        <w:tblCellMar>
          <w:top w:w="36" w:type="dxa"/>
          <w:left w:w="36" w:type="dxa"/>
          <w:bottom w:w="36" w:type="dxa"/>
          <w:right w:w="36" w:type="dxa"/>
        </w:tblCellMar>
      </w:tblPr>
      <w:tblGrid>
        <w:gridCol w:w="377"/>
        <w:gridCol w:w="528"/>
        <w:gridCol w:w="528"/>
        <w:gridCol w:w="844"/>
        <w:gridCol w:w="600"/>
        <w:gridCol w:w="528"/>
        <w:gridCol w:w="528"/>
        <w:gridCol w:w="473"/>
        <w:gridCol w:w="528"/>
        <w:gridCol w:w="600"/>
        <w:gridCol w:w="528"/>
        <w:gridCol w:w="722"/>
        <w:gridCol w:w="539"/>
        <w:gridCol w:w="982"/>
      </w:tblGrid>
      <w:tr w14:paraId="51C9D1C9">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ECD0A30">
            <w:pPr>
              <w:spacing w:before="0" w:after="0" w:line="240" w:lineRule="auto"/>
              <w:jc w:val="center"/>
            </w:pPr>
            <w:r>
              <w:rPr>
                <w:rFonts w:ascii="宋体" w:hAnsi="宋体" w:eastAsia="宋体"/>
                <w:b/>
                <w:i w:val="0"/>
                <w:sz w:val="32"/>
              </w:rPr>
              <w:t>项目支出绩效自评表</w:t>
            </w:r>
          </w:p>
        </w:tc>
      </w:tr>
      <w:tr w14:paraId="7E44FFB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FDF079A">
            <w:pPr>
              <w:spacing w:before="0" w:after="0" w:line="240" w:lineRule="auto"/>
              <w:jc w:val="center"/>
            </w:pPr>
            <w:r>
              <w:rPr>
                <w:rFonts w:ascii="宋体" w:hAnsi="宋体" w:eastAsia="宋体"/>
                <w:b w:val="0"/>
                <w:i w:val="0"/>
                <w:sz w:val="22"/>
              </w:rPr>
              <w:t>(2025年度)</w:t>
            </w:r>
          </w:p>
        </w:tc>
      </w:tr>
      <w:tr w14:paraId="52E0387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0E2C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D41ED69">
            <w:pPr>
              <w:spacing w:before="0" w:after="0" w:line="240" w:lineRule="auto"/>
              <w:jc w:val="center"/>
            </w:pPr>
            <w:r>
              <w:rPr>
                <w:rFonts w:ascii="宋体" w:hAnsi="宋体" w:eastAsia="宋体"/>
                <w:b w:val="0"/>
                <w:i w:val="0"/>
                <w:sz w:val="18"/>
              </w:rPr>
              <w:t>新疆师范大学2025年非财政拨款项目</w:t>
            </w:r>
          </w:p>
        </w:tc>
      </w:tr>
      <w:tr w14:paraId="2B75EDA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CC20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05ECF9">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49DF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D561C2">
            <w:pPr>
              <w:spacing w:before="0" w:after="0" w:line="240" w:lineRule="auto"/>
              <w:jc w:val="center"/>
            </w:pPr>
            <w:r>
              <w:rPr>
                <w:rFonts w:ascii="宋体" w:hAnsi="宋体" w:eastAsia="宋体"/>
                <w:b w:val="0"/>
                <w:i w:val="0"/>
                <w:sz w:val="18"/>
              </w:rPr>
              <w:t>新疆师范大学</w:t>
            </w:r>
          </w:p>
        </w:tc>
      </w:tr>
      <w:tr w14:paraId="0FA0483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B84D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415C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1124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400F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38AF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27D0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E8BE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751EF9">
            <w:pPr>
              <w:spacing w:before="0" w:after="0" w:line="240" w:lineRule="auto"/>
              <w:jc w:val="center"/>
            </w:pPr>
            <w:r>
              <w:rPr>
                <w:rFonts w:ascii="宋体" w:hAnsi="宋体" w:eastAsia="宋体"/>
                <w:b/>
                <w:i w:val="0"/>
                <w:sz w:val="18"/>
              </w:rPr>
              <w:t>得分</w:t>
            </w:r>
          </w:p>
        </w:tc>
      </w:tr>
      <w:tr w14:paraId="26367B9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74E8CC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D8E4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215F4">
            <w:pPr>
              <w:spacing w:before="0" w:after="0" w:line="240" w:lineRule="auto"/>
              <w:jc w:val="center"/>
            </w:pPr>
            <w:r>
              <w:rPr>
                <w:rFonts w:ascii="宋体" w:hAnsi="宋体" w:eastAsia="宋体"/>
                <w:b w:val="0"/>
                <w:i w:val="0"/>
                <w:sz w:val="18"/>
              </w:rPr>
              <w:t>22,208.00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177CF">
            <w:pPr>
              <w:spacing w:before="0" w:after="0" w:line="240" w:lineRule="auto"/>
              <w:jc w:val="center"/>
            </w:pPr>
            <w:r>
              <w:rPr>
                <w:rFonts w:ascii="宋体" w:hAnsi="宋体" w:eastAsia="宋体"/>
                <w:b w:val="0"/>
                <w:i w:val="0"/>
                <w:sz w:val="18"/>
              </w:rPr>
              <w:t>22,208.00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7C112">
            <w:pPr>
              <w:spacing w:before="0" w:after="0" w:line="240" w:lineRule="auto"/>
              <w:jc w:val="center"/>
            </w:pPr>
            <w:r>
              <w:rPr>
                <w:rFonts w:ascii="宋体" w:hAnsi="宋体" w:eastAsia="宋体"/>
                <w:b w:val="0"/>
                <w:i w:val="0"/>
                <w:sz w:val="18"/>
              </w:rPr>
              <w:t>20,441.00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7C130">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6D59D">
            <w:pPr>
              <w:spacing w:before="0" w:after="0" w:line="240" w:lineRule="auto"/>
              <w:jc w:val="center"/>
            </w:pPr>
            <w:r>
              <w:rPr>
                <w:rFonts w:ascii="宋体" w:hAnsi="宋体" w:eastAsia="宋体"/>
                <w:b w:val="0"/>
                <w:i w:val="0"/>
                <w:sz w:val="18"/>
              </w:rPr>
              <w:t>92.04%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E4DFA">
            <w:pPr>
              <w:spacing w:before="0" w:after="0" w:line="240" w:lineRule="auto"/>
              <w:jc w:val="center"/>
            </w:pPr>
            <w:r>
              <w:rPr>
                <w:rFonts w:ascii="宋体" w:hAnsi="宋体" w:eastAsia="宋体"/>
                <w:b w:val="0"/>
                <w:i w:val="0"/>
                <w:sz w:val="18"/>
              </w:rPr>
              <w:t>8.01</w:t>
            </w:r>
          </w:p>
        </w:tc>
      </w:tr>
      <w:tr w14:paraId="6132E44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021273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8443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C023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5A55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C4C9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0AE0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04F7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8549D">
            <w:pPr>
              <w:spacing w:before="0" w:after="0" w:line="240" w:lineRule="auto"/>
              <w:jc w:val="center"/>
            </w:pPr>
            <w:r>
              <w:rPr>
                <w:rFonts w:ascii="宋体" w:hAnsi="宋体" w:eastAsia="宋体"/>
                <w:b w:val="0"/>
                <w:i w:val="0"/>
                <w:sz w:val="18"/>
              </w:rPr>
              <w:t>—</w:t>
            </w:r>
          </w:p>
        </w:tc>
      </w:tr>
      <w:tr w14:paraId="1C5E6D1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B975F1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6A23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8B960">
            <w:pPr>
              <w:spacing w:before="0" w:after="0" w:line="240" w:lineRule="auto"/>
              <w:jc w:val="center"/>
            </w:pPr>
            <w:r>
              <w:rPr>
                <w:rFonts w:ascii="宋体" w:hAnsi="宋体" w:eastAsia="宋体"/>
                <w:b w:val="0"/>
                <w:i w:val="0"/>
                <w:sz w:val="18"/>
              </w:rPr>
              <w:t>22,208.00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95127">
            <w:pPr>
              <w:spacing w:before="0" w:after="0" w:line="240" w:lineRule="auto"/>
              <w:jc w:val="center"/>
            </w:pPr>
            <w:r>
              <w:rPr>
                <w:rFonts w:ascii="宋体" w:hAnsi="宋体" w:eastAsia="宋体"/>
                <w:b w:val="0"/>
                <w:i w:val="0"/>
                <w:sz w:val="18"/>
              </w:rPr>
              <w:t>22,208.00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08CB3">
            <w:pPr>
              <w:spacing w:before="0" w:after="0" w:line="240" w:lineRule="auto"/>
              <w:jc w:val="center"/>
            </w:pPr>
            <w:r>
              <w:rPr>
                <w:rFonts w:ascii="宋体" w:hAnsi="宋体" w:eastAsia="宋体"/>
                <w:b w:val="0"/>
                <w:i w:val="0"/>
                <w:sz w:val="18"/>
              </w:rPr>
              <w:t>20,441.00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202E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1733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EA28A">
            <w:pPr>
              <w:spacing w:before="0" w:after="0" w:line="240" w:lineRule="auto"/>
              <w:jc w:val="center"/>
            </w:pPr>
            <w:r>
              <w:rPr>
                <w:rFonts w:ascii="宋体" w:hAnsi="宋体" w:eastAsia="宋体"/>
                <w:b w:val="0"/>
                <w:i w:val="0"/>
                <w:sz w:val="18"/>
              </w:rPr>
              <w:t>—</w:t>
            </w:r>
          </w:p>
        </w:tc>
      </w:tr>
      <w:tr w14:paraId="7675ECC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8939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10EB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3D17A">
            <w:pPr>
              <w:spacing w:before="0" w:after="0" w:line="240" w:lineRule="auto"/>
              <w:jc w:val="center"/>
            </w:pPr>
            <w:r>
              <w:rPr>
                <w:rFonts w:ascii="宋体" w:hAnsi="宋体" w:eastAsia="宋体"/>
                <w:b/>
                <w:i w:val="0"/>
                <w:sz w:val="18"/>
              </w:rPr>
              <w:t>实际完成情况</w:t>
            </w:r>
          </w:p>
        </w:tc>
      </w:tr>
      <w:tr w14:paraId="38413018">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4F4FA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22ADA6">
            <w:pPr>
              <w:spacing w:before="0" w:after="0" w:line="240" w:lineRule="auto"/>
              <w:jc w:val="center"/>
            </w:pPr>
            <w:r>
              <w:rPr>
                <w:rFonts w:ascii="宋体" w:hAnsi="宋体" w:eastAsia="宋体"/>
                <w:b w:val="0"/>
                <w:i w:val="0"/>
                <w:sz w:val="18"/>
              </w:rPr>
              <w:t>我校的非财政拨款资金主要用于劳务派遣人员、学校运转、科研以及基本建设、维修等项目的实施，非财政拨款资金保证了我校教育教学活动高效有序运行，有效促进我校教育事业的健康发展。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D0589">
            <w:pPr>
              <w:spacing w:before="0" w:after="0" w:line="240" w:lineRule="auto"/>
              <w:jc w:val="center"/>
            </w:pPr>
            <w:r>
              <w:rPr>
                <w:rFonts w:ascii="宋体" w:hAnsi="宋体" w:eastAsia="宋体"/>
                <w:b w:val="0"/>
                <w:i w:val="0"/>
                <w:sz w:val="18"/>
              </w:rPr>
              <w:t>我校的非财政拨款资金主要用于劳务派遣人员、学校运转、科研以及基本建设、维修等项目的实施，非财政拨款资金极大</w:t>
            </w:r>
            <w:r>
              <w:rPr>
                <w:rFonts w:hint="eastAsia" w:ascii="宋体" w:hAnsi="宋体"/>
                <w:b w:val="0"/>
                <w:i w:val="0"/>
                <w:sz w:val="18"/>
                <w:lang w:eastAsia="zh-CN"/>
              </w:rPr>
              <w:t>地</w:t>
            </w:r>
            <w:r>
              <w:rPr>
                <w:rFonts w:ascii="宋体" w:hAnsi="宋体" w:eastAsia="宋体"/>
                <w:b w:val="0"/>
                <w:i w:val="0"/>
                <w:sz w:val="18"/>
              </w:rPr>
              <w:t>保证了我校教育教学活动高效有序运行，有效促进我校教育事业的健康发展。</w:t>
            </w:r>
          </w:p>
        </w:tc>
      </w:tr>
      <w:tr w14:paraId="37B41F4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A6369">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65D3C">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8F399">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2DE56">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B5466">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CBBEC">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C33D6">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7921F">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43AED">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5B9D9">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C2A34">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15BB9">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B53C0">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2260B">
            <w:pPr>
              <w:keepNext/>
              <w:spacing w:before="0" w:after="0" w:line="240" w:lineRule="auto"/>
              <w:jc w:val="center"/>
            </w:pPr>
            <w:r>
              <w:rPr>
                <w:rFonts w:ascii="宋体" w:hAnsi="宋体" w:eastAsia="宋体"/>
                <w:b/>
                <w:i w:val="0"/>
                <w:sz w:val="18"/>
              </w:rPr>
              <w:t>偏差原因分析及改进措施</w:t>
            </w:r>
          </w:p>
        </w:tc>
      </w:tr>
      <w:tr w14:paraId="0F031B4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E74B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D2FD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971A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6A79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09E7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4BEE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00982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E330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DAA2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70B7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ACB9F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E6DC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149C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D312CD"/>
        </w:tc>
      </w:tr>
      <w:tr w14:paraId="090DFDB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24788">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47D59">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43426">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74A55">
            <w:pPr>
              <w:keepNext/>
              <w:spacing w:before="0" w:after="0" w:line="240" w:lineRule="auto"/>
              <w:jc w:val="center"/>
            </w:pPr>
            <w:r>
              <w:rPr>
                <w:rFonts w:ascii="宋体" w:hAnsi="宋体" w:eastAsia="宋体"/>
                <w:b w:val="0"/>
                <w:i w:val="0"/>
                <w:sz w:val="18"/>
              </w:rPr>
              <w:t>劳务派遣人员人数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0032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B1CE7">
            <w:pPr>
              <w:keepNext/>
              <w:spacing w:before="0" w:after="0" w:line="240" w:lineRule="auto"/>
              <w:jc w:val="center"/>
            </w:pPr>
            <w:r>
              <w:rPr>
                <w:rFonts w:ascii="宋体" w:hAnsi="宋体" w:eastAsia="宋体"/>
                <w:b w:val="0"/>
                <w:i w:val="0"/>
                <w:sz w:val="18"/>
              </w:rPr>
              <w:t>&gt;=600人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379BE">
            <w:pPr>
              <w:keepNext/>
              <w:spacing w:before="0" w:after="0" w:line="240" w:lineRule="auto"/>
              <w:jc w:val="center"/>
            </w:pPr>
            <w:r>
              <w:rPr>
                <w:rFonts w:ascii="宋体" w:hAnsi="宋体" w:eastAsia="宋体"/>
                <w:b w:val="0"/>
                <w:i w:val="0"/>
                <w:sz w:val="18"/>
              </w:rPr>
              <w:t>=606人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02E0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521B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3048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E719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9FEA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D4DD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65936">
            <w:pPr>
              <w:keepNext/>
              <w:spacing w:before="0" w:after="0" w:line="240" w:lineRule="auto"/>
              <w:jc w:val="center"/>
            </w:pPr>
          </w:p>
        </w:tc>
      </w:tr>
      <w:tr w14:paraId="4A62BF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31E1C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68CBF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883D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90302">
            <w:pPr>
              <w:keepNext/>
              <w:spacing w:before="0" w:after="0" w:line="240" w:lineRule="auto"/>
              <w:jc w:val="center"/>
            </w:pPr>
            <w:r>
              <w:rPr>
                <w:rFonts w:ascii="宋体" w:hAnsi="宋体" w:eastAsia="宋体"/>
                <w:b w:val="0"/>
                <w:i w:val="0"/>
                <w:sz w:val="18"/>
              </w:rPr>
              <w:t>培养高校科研人员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7F86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5AE4E">
            <w:pPr>
              <w:keepNext/>
              <w:spacing w:before="0" w:after="0" w:line="240" w:lineRule="auto"/>
              <w:jc w:val="center"/>
            </w:pPr>
            <w:r>
              <w:rPr>
                <w:rFonts w:ascii="宋体" w:hAnsi="宋体" w:eastAsia="宋体"/>
                <w:b w:val="0"/>
                <w:i w:val="0"/>
                <w:sz w:val="18"/>
              </w:rPr>
              <w:t>&gt;=400人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F9843">
            <w:pPr>
              <w:keepNext/>
              <w:spacing w:before="0" w:after="0" w:line="240" w:lineRule="auto"/>
              <w:jc w:val="center"/>
            </w:pPr>
            <w:r>
              <w:rPr>
                <w:rFonts w:ascii="宋体" w:hAnsi="宋体" w:eastAsia="宋体"/>
                <w:b w:val="0"/>
                <w:i w:val="0"/>
                <w:sz w:val="18"/>
              </w:rPr>
              <w:t>=390人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941D7">
            <w:pPr>
              <w:keepNext/>
              <w:spacing w:before="0" w:after="0" w:line="240" w:lineRule="auto"/>
              <w:jc w:val="center"/>
            </w:pPr>
            <w:r>
              <w:rPr>
                <w:rFonts w:ascii="宋体" w:hAnsi="宋体" w:eastAsia="宋体"/>
                <w:b w:val="0"/>
                <w:i w:val="0"/>
                <w:sz w:val="18"/>
              </w:rPr>
              <w:t>97.5%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7E383">
            <w:pPr>
              <w:keepNext/>
              <w:spacing w:before="0" w:after="0" w:line="240" w:lineRule="auto"/>
              <w:jc w:val="center"/>
            </w:pPr>
            <w:r>
              <w:rPr>
                <w:rFonts w:ascii="宋体" w:hAnsi="宋体" w:eastAsia="宋体"/>
                <w:b w:val="0"/>
                <w:i w:val="0"/>
                <w:sz w:val="18"/>
              </w:rPr>
              <w:t>9.38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6AC7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B108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E8E5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E174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58035">
            <w:pPr>
              <w:keepNext/>
              <w:spacing w:before="0" w:after="0" w:line="240" w:lineRule="auto"/>
              <w:jc w:val="center"/>
            </w:pPr>
          </w:p>
        </w:tc>
      </w:tr>
      <w:tr w14:paraId="1AC4C10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CD591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9B49B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F427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1A631">
            <w:pPr>
              <w:keepNext/>
              <w:spacing w:before="0" w:after="0" w:line="240" w:lineRule="auto"/>
              <w:jc w:val="center"/>
            </w:pPr>
            <w:r>
              <w:rPr>
                <w:rFonts w:ascii="宋体" w:hAnsi="宋体" w:eastAsia="宋体"/>
                <w:b w:val="0"/>
                <w:i w:val="0"/>
                <w:sz w:val="18"/>
              </w:rPr>
              <w:t>支持新疆师范大学科研项目数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6CE3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1D5AB">
            <w:pPr>
              <w:keepNext/>
              <w:spacing w:before="0" w:after="0" w:line="240" w:lineRule="auto"/>
              <w:jc w:val="center"/>
            </w:pPr>
            <w:r>
              <w:rPr>
                <w:rFonts w:ascii="宋体" w:hAnsi="宋体" w:eastAsia="宋体"/>
                <w:b w:val="0"/>
                <w:i w:val="0"/>
                <w:sz w:val="18"/>
              </w:rPr>
              <w:t>&gt;=200项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DF444">
            <w:pPr>
              <w:keepNext/>
              <w:spacing w:before="0" w:after="0" w:line="240" w:lineRule="auto"/>
              <w:jc w:val="center"/>
            </w:pPr>
            <w:r>
              <w:rPr>
                <w:rFonts w:ascii="宋体" w:hAnsi="宋体" w:eastAsia="宋体"/>
                <w:b w:val="0"/>
                <w:i w:val="0"/>
                <w:sz w:val="18"/>
              </w:rPr>
              <w:t>=200项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ABCC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854D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BA47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37BA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5CDD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A754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93DAE">
            <w:pPr>
              <w:keepNext/>
              <w:spacing w:before="0" w:after="0" w:line="240" w:lineRule="auto"/>
              <w:jc w:val="center"/>
            </w:pPr>
          </w:p>
        </w:tc>
      </w:tr>
      <w:tr w14:paraId="7830D2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29CF8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A9CF7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E890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59456">
            <w:pPr>
              <w:keepNext/>
              <w:spacing w:before="0" w:after="0" w:line="240" w:lineRule="auto"/>
              <w:jc w:val="center"/>
            </w:pPr>
            <w:r>
              <w:rPr>
                <w:rFonts w:ascii="宋体" w:hAnsi="宋体" w:eastAsia="宋体"/>
                <w:b w:val="0"/>
                <w:i w:val="0"/>
                <w:sz w:val="18"/>
              </w:rPr>
              <w:t>维修次数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B2A6B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245A9">
            <w:pPr>
              <w:keepNext/>
              <w:spacing w:before="0" w:after="0" w:line="240" w:lineRule="auto"/>
              <w:jc w:val="center"/>
            </w:pPr>
            <w:r>
              <w:rPr>
                <w:rFonts w:ascii="宋体" w:hAnsi="宋体" w:eastAsia="宋体"/>
                <w:b w:val="0"/>
                <w:i w:val="0"/>
                <w:sz w:val="18"/>
              </w:rPr>
              <w:t>&gt;=6次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157CE">
            <w:pPr>
              <w:keepNext/>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6F47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6632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E742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8BB2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174A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715C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30D07">
            <w:pPr>
              <w:keepNext/>
              <w:spacing w:before="0" w:after="0" w:line="240" w:lineRule="auto"/>
              <w:jc w:val="center"/>
            </w:pPr>
          </w:p>
        </w:tc>
      </w:tr>
      <w:tr w14:paraId="4DD8A41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49875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7FC51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7446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01A55">
            <w:pPr>
              <w:keepNext/>
              <w:spacing w:before="0" w:after="0" w:line="240" w:lineRule="auto"/>
              <w:jc w:val="center"/>
            </w:pPr>
            <w:r>
              <w:rPr>
                <w:rFonts w:ascii="宋体" w:hAnsi="宋体" w:eastAsia="宋体"/>
                <w:b w:val="0"/>
                <w:i w:val="0"/>
                <w:sz w:val="18"/>
              </w:rPr>
              <w:t>勤工助学人数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5B3D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38DA0">
            <w:pPr>
              <w:keepNext/>
              <w:spacing w:before="0" w:after="0" w:line="240" w:lineRule="auto"/>
              <w:jc w:val="center"/>
            </w:pPr>
            <w:r>
              <w:rPr>
                <w:rFonts w:ascii="宋体" w:hAnsi="宋体" w:eastAsia="宋体"/>
                <w:b w:val="0"/>
                <w:i w:val="0"/>
                <w:sz w:val="18"/>
              </w:rPr>
              <w:t>&gt;=280人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D0697">
            <w:pPr>
              <w:keepNext/>
              <w:spacing w:before="0" w:after="0" w:line="240" w:lineRule="auto"/>
              <w:jc w:val="center"/>
            </w:pPr>
            <w:r>
              <w:rPr>
                <w:rFonts w:ascii="宋体" w:hAnsi="宋体" w:eastAsia="宋体"/>
                <w:b w:val="0"/>
                <w:i w:val="0"/>
                <w:sz w:val="18"/>
              </w:rPr>
              <w:t>=280人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7DB5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A386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3567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A619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9C19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B347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8D5F5">
            <w:pPr>
              <w:keepNext/>
              <w:spacing w:before="0" w:after="0" w:line="240" w:lineRule="auto"/>
              <w:jc w:val="center"/>
            </w:pPr>
          </w:p>
        </w:tc>
      </w:tr>
      <w:tr w14:paraId="393D539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6DDCE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EFA02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87DB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50691">
            <w:pPr>
              <w:keepNext/>
              <w:spacing w:before="0" w:after="0" w:line="240" w:lineRule="auto"/>
              <w:jc w:val="center"/>
            </w:pPr>
            <w:r>
              <w:rPr>
                <w:rFonts w:ascii="宋体" w:hAnsi="宋体" w:eastAsia="宋体"/>
                <w:b w:val="0"/>
                <w:i w:val="0"/>
                <w:sz w:val="18"/>
              </w:rPr>
              <w:t>贷款还息率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037E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8DD82">
            <w:pPr>
              <w:keepNext/>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91ACD">
            <w:pPr>
              <w:keepNext/>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D95F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5FA5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D28C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8C3EA">
            <w:pPr>
              <w:keepNext/>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1AA8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6A4AA">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34DDC">
            <w:pPr>
              <w:keepNext/>
              <w:spacing w:before="0" w:after="0" w:line="240" w:lineRule="auto"/>
              <w:jc w:val="center"/>
            </w:pPr>
          </w:p>
        </w:tc>
      </w:tr>
      <w:tr w14:paraId="2821F47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E5D19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0AA92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1FA3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DCBF7">
            <w:pPr>
              <w:keepNext/>
              <w:spacing w:before="0" w:after="0" w:line="240" w:lineRule="auto"/>
              <w:jc w:val="center"/>
            </w:pPr>
            <w:r>
              <w:rPr>
                <w:rFonts w:ascii="宋体" w:hAnsi="宋体" w:eastAsia="宋体"/>
                <w:b w:val="0"/>
                <w:i w:val="0"/>
                <w:sz w:val="18"/>
              </w:rPr>
              <w:t>教学工程项目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EFE0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2D6C9">
            <w:pPr>
              <w:keepNext/>
              <w:spacing w:before="0" w:after="0" w:line="240" w:lineRule="auto"/>
              <w:jc w:val="center"/>
            </w:pPr>
            <w:r>
              <w:rPr>
                <w:rFonts w:ascii="宋体" w:hAnsi="宋体" w:eastAsia="宋体"/>
                <w:b w:val="0"/>
                <w:i w:val="0"/>
                <w:sz w:val="18"/>
              </w:rPr>
              <w:t>&gt;=74项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30C2E">
            <w:pPr>
              <w:keepNext/>
              <w:spacing w:before="0" w:after="0" w:line="240" w:lineRule="auto"/>
              <w:jc w:val="center"/>
            </w:pPr>
            <w:r>
              <w:rPr>
                <w:rFonts w:ascii="宋体" w:hAnsi="宋体" w:eastAsia="宋体"/>
                <w:b w:val="0"/>
                <w:i w:val="0"/>
                <w:sz w:val="18"/>
              </w:rPr>
              <w:t>=74项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2034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E78A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22D8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254B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F688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A468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61197">
            <w:pPr>
              <w:keepNext/>
              <w:spacing w:before="0" w:after="0" w:line="240" w:lineRule="auto"/>
              <w:jc w:val="center"/>
            </w:pPr>
          </w:p>
        </w:tc>
      </w:tr>
      <w:tr w14:paraId="739FE2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14DEF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961B3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D86FF">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CB497">
            <w:pPr>
              <w:keepNext/>
              <w:spacing w:before="0" w:after="0" w:line="240" w:lineRule="auto"/>
              <w:jc w:val="center"/>
            </w:pPr>
            <w:r>
              <w:rPr>
                <w:rFonts w:ascii="宋体" w:hAnsi="宋体" w:eastAsia="宋体"/>
                <w:b w:val="0"/>
                <w:i w:val="0"/>
                <w:sz w:val="18"/>
              </w:rPr>
              <w:t>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6631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D06CA">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4AB6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BA88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AE6C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7B876">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761C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97D9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F276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6BF6B">
            <w:pPr>
              <w:keepNext/>
              <w:spacing w:before="0" w:after="0" w:line="240" w:lineRule="auto"/>
              <w:jc w:val="center"/>
            </w:pPr>
          </w:p>
        </w:tc>
      </w:tr>
      <w:tr w14:paraId="3DF38C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AB56D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D5261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35413">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BD6B0">
            <w:pPr>
              <w:keepNext/>
              <w:spacing w:before="0" w:after="0" w:line="240" w:lineRule="auto"/>
              <w:jc w:val="center"/>
            </w:pPr>
            <w:r>
              <w:rPr>
                <w:rFonts w:ascii="宋体" w:hAnsi="宋体" w:eastAsia="宋体"/>
                <w:b w:val="0"/>
                <w:i w:val="0"/>
                <w:sz w:val="18"/>
              </w:rPr>
              <w:t>食堂卫生、质量合格率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D41F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CBB76">
            <w:pPr>
              <w:keepNext/>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345DD">
            <w:pPr>
              <w:keepNext/>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16DE12">
            <w:pPr>
              <w:keepNext/>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FCC3C">
            <w:pPr>
              <w:keepNext/>
              <w:spacing w:before="0" w:after="0" w:line="240" w:lineRule="auto"/>
              <w:jc w:val="center"/>
            </w:pPr>
            <w:r>
              <w:rPr>
                <w:rFonts w:ascii="宋体" w:hAnsi="宋体" w:eastAsia="宋体"/>
                <w:b w:val="0"/>
                <w:i w:val="0"/>
                <w:sz w:val="18"/>
              </w:rPr>
              <w:t>4.75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791E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5714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9ED8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5F38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251F4">
            <w:pPr>
              <w:keepNext/>
              <w:spacing w:before="0" w:after="0" w:line="240" w:lineRule="auto"/>
              <w:jc w:val="center"/>
            </w:pPr>
          </w:p>
        </w:tc>
      </w:tr>
      <w:tr w14:paraId="6D76C8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B2FB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3A05C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9080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D9AC7">
            <w:pPr>
              <w:spacing w:before="0" w:after="0" w:line="240" w:lineRule="auto"/>
              <w:jc w:val="center"/>
            </w:pPr>
            <w:r>
              <w:rPr>
                <w:rFonts w:ascii="宋体" w:hAnsi="宋体" w:eastAsia="宋体"/>
                <w:b w:val="0"/>
                <w:i w:val="0"/>
                <w:sz w:val="18"/>
              </w:rPr>
              <w:t>银行贷款归还时间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C31B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F64DC">
            <w:pPr>
              <w:spacing w:before="0" w:after="0" w:line="240" w:lineRule="auto"/>
              <w:jc w:val="center"/>
            </w:pPr>
            <w:r>
              <w:rPr>
                <w:rFonts w:ascii="宋体" w:hAnsi="宋体" w:eastAsia="宋体"/>
                <w:b w:val="0"/>
                <w:i w:val="0"/>
                <w:sz w:val="18"/>
              </w:rPr>
              <w:t>6月前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5B2E4">
            <w:pPr>
              <w:spacing w:before="0" w:after="0" w:line="240" w:lineRule="auto"/>
              <w:jc w:val="center"/>
            </w:pPr>
            <w:r>
              <w:rPr>
                <w:rFonts w:ascii="宋体" w:hAnsi="宋体" w:eastAsia="宋体"/>
                <w:b w:val="0"/>
                <w:i w:val="0"/>
                <w:sz w:val="18"/>
              </w:rPr>
              <w:t>=6月前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2830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6F96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235C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7FDED">
            <w:pPr>
              <w:spacing w:before="0" w:after="0" w:line="240" w:lineRule="auto"/>
              <w:jc w:val="center"/>
            </w:pPr>
            <w:r>
              <w:rPr>
                <w:rFonts w:ascii="宋体" w:hAnsi="宋体" w:eastAsia="宋体"/>
                <w:b w:val="0"/>
                <w:i w:val="0"/>
                <w:sz w:val="18"/>
              </w:rPr>
              <w:t>6月前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389E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1463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7265D">
            <w:pPr>
              <w:spacing w:before="0" w:after="0" w:line="240" w:lineRule="auto"/>
              <w:jc w:val="center"/>
            </w:pPr>
          </w:p>
        </w:tc>
      </w:tr>
      <w:tr w14:paraId="4A62E84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BAB5A9">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F5D31">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673AC">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9F95A">
            <w:pPr>
              <w:keepNext/>
              <w:spacing w:before="0" w:after="0" w:line="240" w:lineRule="auto"/>
              <w:jc w:val="center"/>
            </w:pPr>
            <w:r>
              <w:rPr>
                <w:rFonts w:ascii="宋体" w:hAnsi="宋体" w:eastAsia="宋体"/>
                <w:b w:val="0"/>
                <w:i w:val="0"/>
                <w:sz w:val="18"/>
              </w:rPr>
              <w:t>劳务发放标准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9581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F7D77">
            <w:pPr>
              <w:keepNext/>
              <w:spacing w:before="0" w:after="0" w:line="240" w:lineRule="auto"/>
              <w:jc w:val="center"/>
            </w:pPr>
            <w:r>
              <w:rPr>
                <w:rFonts w:ascii="宋体" w:hAnsi="宋体" w:eastAsia="宋体"/>
                <w:b w:val="0"/>
                <w:i w:val="0"/>
                <w:sz w:val="18"/>
              </w:rPr>
              <w:t>&gt;=4500元/人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89378">
            <w:pPr>
              <w:keepNext/>
              <w:spacing w:before="0" w:after="0" w:line="240" w:lineRule="auto"/>
              <w:jc w:val="center"/>
            </w:pPr>
            <w:r>
              <w:rPr>
                <w:rFonts w:ascii="宋体" w:hAnsi="宋体" w:eastAsia="宋体"/>
                <w:b w:val="0"/>
                <w:i w:val="0"/>
                <w:sz w:val="18"/>
              </w:rPr>
              <w:t>=5500元/人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9D0E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F1EA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5865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A7D87">
            <w:pPr>
              <w:keepNext/>
              <w:spacing w:before="0" w:after="0" w:line="240" w:lineRule="auto"/>
              <w:jc w:val="center"/>
            </w:pPr>
            <w:r>
              <w:rPr>
                <w:rFonts w:ascii="宋体" w:hAnsi="宋体" w:eastAsia="宋体"/>
                <w:b w:val="0"/>
                <w:i w:val="0"/>
                <w:sz w:val="18"/>
              </w:rPr>
              <w:t>4000元/人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2614F">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20C9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0EA1C">
            <w:pPr>
              <w:keepNext/>
              <w:spacing w:before="0" w:after="0" w:line="240" w:lineRule="auto"/>
              <w:jc w:val="center"/>
            </w:pPr>
          </w:p>
        </w:tc>
      </w:tr>
      <w:tr w14:paraId="109157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CEB84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D104E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A2647">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52CF9">
            <w:pPr>
              <w:keepNext/>
              <w:spacing w:before="0" w:after="0" w:line="240" w:lineRule="auto"/>
              <w:jc w:val="center"/>
            </w:pPr>
            <w:r>
              <w:rPr>
                <w:rFonts w:ascii="宋体" w:hAnsi="宋体" w:eastAsia="宋体"/>
                <w:b w:val="0"/>
                <w:i w:val="0"/>
                <w:sz w:val="18"/>
              </w:rPr>
              <w:t>勤工助学资助标准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DDC7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C8450">
            <w:pPr>
              <w:keepNext/>
              <w:spacing w:before="0" w:after="0" w:line="240" w:lineRule="auto"/>
              <w:jc w:val="center"/>
            </w:pPr>
            <w:r>
              <w:rPr>
                <w:rFonts w:ascii="宋体" w:hAnsi="宋体" w:eastAsia="宋体"/>
                <w:b w:val="0"/>
                <w:i w:val="0"/>
                <w:sz w:val="18"/>
              </w:rPr>
              <w:t>&gt;=200元/人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5C475">
            <w:pPr>
              <w:keepNext/>
              <w:spacing w:before="0" w:after="0" w:line="240" w:lineRule="auto"/>
              <w:jc w:val="center"/>
            </w:pPr>
            <w:r>
              <w:rPr>
                <w:rFonts w:ascii="宋体" w:hAnsi="宋体" w:eastAsia="宋体"/>
                <w:b w:val="0"/>
                <w:i w:val="0"/>
                <w:sz w:val="18"/>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F32B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8592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1249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168C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E219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906B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BC927">
            <w:pPr>
              <w:keepNext/>
              <w:spacing w:before="0" w:after="0" w:line="240" w:lineRule="auto"/>
              <w:jc w:val="center"/>
            </w:pPr>
          </w:p>
        </w:tc>
      </w:tr>
      <w:tr w14:paraId="2C06FB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648A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59B2A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DB3D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3033C">
            <w:pPr>
              <w:spacing w:before="0" w:after="0" w:line="240" w:lineRule="auto"/>
              <w:jc w:val="center"/>
            </w:pPr>
            <w:r>
              <w:rPr>
                <w:rFonts w:ascii="宋体" w:hAnsi="宋体" w:eastAsia="宋体"/>
                <w:b w:val="0"/>
                <w:i w:val="0"/>
                <w:sz w:val="18"/>
              </w:rPr>
              <w:t>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7000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84E6A">
            <w:pPr>
              <w:spacing w:before="0" w:after="0" w:line="240" w:lineRule="auto"/>
              <w:jc w:val="center"/>
            </w:pPr>
            <w:r>
              <w:rPr>
                <w:rFonts w:ascii="宋体" w:hAnsi="宋体" w:eastAsia="宋体"/>
                <w:b w:val="0"/>
                <w:i w:val="0"/>
                <w:sz w:val="18"/>
              </w:rPr>
              <w:t>=20元/天/人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819C3">
            <w:pPr>
              <w:spacing w:before="0" w:after="0" w:line="240" w:lineRule="auto"/>
              <w:jc w:val="center"/>
            </w:pPr>
            <w:r>
              <w:rPr>
                <w:rFonts w:ascii="宋体" w:hAnsi="宋体" w:eastAsia="宋体"/>
                <w:b w:val="0"/>
                <w:i w:val="0"/>
                <w:sz w:val="18"/>
              </w:rPr>
              <w:t>=20元/天/人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C30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E98D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470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6CD42">
            <w:pPr>
              <w:spacing w:before="0" w:after="0" w:line="240" w:lineRule="auto"/>
              <w:jc w:val="center"/>
            </w:pPr>
            <w:r>
              <w:rPr>
                <w:rFonts w:ascii="宋体" w:hAnsi="宋体" w:eastAsia="宋体"/>
                <w:b w:val="0"/>
                <w:i w:val="0"/>
                <w:sz w:val="18"/>
              </w:rPr>
              <w:t>20元/天/人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9171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408E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0EF45">
            <w:pPr>
              <w:spacing w:before="0" w:after="0" w:line="240" w:lineRule="auto"/>
              <w:jc w:val="center"/>
            </w:pPr>
          </w:p>
        </w:tc>
      </w:tr>
      <w:tr w14:paraId="6FB0CC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20426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33A0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5F28B">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34F19">
            <w:pPr>
              <w:spacing w:before="0" w:after="0" w:line="240" w:lineRule="auto"/>
              <w:jc w:val="center"/>
            </w:pPr>
            <w:r>
              <w:rPr>
                <w:rFonts w:ascii="宋体" w:hAnsi="宋体" w:eastAsia="宋体"/>
                <w:b w:val="0"/>
                <w:i w:val="0"/>
                <w:sz w:val="18"/>
              </w:rPr>
              <w:t>受益校外教学点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0BAF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001CA">
            <w:pPr>
              <w:spacing w:before="0" w:after="0" w:line="240" w:lineRule="auto"/>
              <w:jc w:val="center"/>
            </w:pPr>
            <w:r>
              <w:rPr>
                <w:rFonts w:ascii="宋体" w:hAnsi="宋体" w:eastAsia="宋体"/>
                <w:b w:val="0"/>
                <w:i w:val="0"/>
                <w:sz w:val="18"/>
              </w:rPr>
              <w:t>=5所</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22F9A">
            <w:pPr>
              <w:spacing w:before="0" w:after="0" w:line="240" w:lineRule="auto"/>
              <w:jc w:val="center"/>
            </w:pPr>
            <w:r>
              <w:rPr>
                <w:rFonts w:ascii="宋体" w:hAnsi="宋体" w:eastAsia="宋体"/>
                <w:b w:val="0"/>
                <w:i w:val="0"/>
                <w:sz w:val="18"/>
              </w:rPr>
              <w:t>=5所</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D70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9D35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4871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C09E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C685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6ED6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A02B6">
            <w:pPr>
              <w:spacing w:before="0" w:after="0" w:line="240" w:lineRule="auto"/>
              <w:jc w:val="center"/>
            </w:pPr>
          </w:p>
        </w:tc>
      </w:tr>
      <w:tr w14:paraId="42452D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C5007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3955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EE4E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47A5B">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5F3A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1C47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5FAB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258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623B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3D33B">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AB6C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F19C7">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B8CDD">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5CABF">
            <w:pPr>
              <w:spacing w:before="0" w:after="0" w:line="240" w:lineRule="auto"/>
              <w:jc w:val="center"/>
            </w:pPr>
          </w:p>
        </w:tc>
      </w:tr>
      <w:tr w14:paraId="1951A9D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B65E2A">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D7B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F4C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CEBA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2FB0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0C2A6">
            <w:pPr>
              <w:spacing w:before="0" w:after="0" w:line="240" w:lineRule="auto"/>
              <w:jc w:val="center"/>
            </w:pPr>
            <w:r>
              <w:rPr>
                <w:rFonts w:ascii="宋体" w:hAnsi="宋体" w:eastAsia="宋体"/>
                <w:b w:val="0"/>
                <w:i w:val="0"/>
                <w:sz w:val="18"/>
              </w:rPr>
              <w:t>97.14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03B8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359F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51CF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181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B70DB">
            <w:pPr>
              <w:spacing w:before="0" w:after="0" w:line="240" w:lineRule="auto"/>
              <w:jc w:val="center"/>
            </w:pPr>
          </w:p>
        </w:tc>
      </w:tr>
    </w:tbl>
    <w:p w14:paraId="37688E9C">
      <w:r>
        <w:br w:type="page"/>
      </w:r>
    </w:p>
    <w:tbl>
      <w:tblPr>
        <w:tblStyle w:val="8"/>
        <w:tblW w:w="5000" w:type="pct"/>
        <w:tblInd w:w="0" w:type="dxa"/>
        <w:tblLayout w:type="fixed"/>
        <w:tblCellMar>
          <w:top w:w="36" w:type="dxa"/>
          <w:left w:w="36" w:type="dxa"/>
          <w:bottom w:w="36" w:type="dxa"/>
          <w:right w:w="36" w:type="dxa"/>
        </w:tblCellMar>
      </w:tblPr>
      <w:tblGrid>
        <w:gridCol w:w="383"/>
        <w:gridCol w:w="537"/>
        <w:gridCol w:w="537"/>
        <w:gridCol w:w="858"/>
        <w:gridCol w:w="610"/>
        <w:gridCol w:w="537"/>
        <w:gridCol w:w="537"/>
        <w:gridCol w:w="492"/>
        <w:gridCol w:w="537"/>
        <w:gridCol w:w="610"/>
        <w:gridCol w:w="458"/>
        <w:gridCol w:w="650"/>
        <w:gridCol w:w="652"/>
        <w:gridCol w:w="905"/>
      </w:tblGrid>
      <w:tr w14:paraId="6E1C9A4A">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2DD6DC7">
            <w:pPr>
              <w:spacing w:before="0" w:after="0" w:line="240" w:lineRule="auto"/>
              <w:jc w:val="center"/>
            </w:pPr>
            <w:r>
              <w:rPr>
                <w:rFonts w:ascii="宋体" w:hAnsi="宋体" w:eastAsia="宋体"/>
                <w:b/>
                <w:i w:val="0"/>
                <w:sz w:val="32"/>
              </w:rPr>
              <w:t>项目支出绩效自评表</w:t>
            </w:r>
          </w:p>
        </w:tc>
      </w:tr>
      <w:tr w14:paraId="00178B1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69EF0DB">
            <w:pPr>
              <w:spacing w:before="0" w:after="0" w:line="240" w:lineRule="auto"/>
              <w:jc w:val="center"/>
            </w:pPr>
            <w:r>
              <w:rPr>
                <w:rFonts w:ascii="宋体" w:hAnsi="宋体" w:eastAsia="宋体"/>
                <w:b w:val="0"/>
                <w:i w:val="0"/>
                <w:sz w:val="22"/>
              </w:rPr>
              <w:t>(2025年度)</w:t>
            </w:r>
          </w:p>
        </w:tc>
      </w:tr>
      <w:tr w14:paraId="0CB92F1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740C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7D297BE">
            <w:pPr>
              <w:spacing w:before="0" w:after="0" w:line="240" w:lineRule="auto"/>
              <w:jc w:val="center"/>
            </w:pPr>
            <w:r>
              <w:rPr>
                <w:rFonts w:ascii="宋体" w:hAnsi="宋体" w:eastAsia="宋体"/>
                <w:b w:val="0"/>
                <w:i w:val="0"/>
                <w:sz w:val="18"/>
              </w:rPr>
              <w:t>新疆师范大学文光校区处置专项经费</w:t>
            </w:r>
          </w:p>
        </w:tc>
      </w:tr>
      <w:tr w14:paraId="1058874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98F3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C519D2">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089A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25E0D7">
            <w:pPr>
              <w:spacing w:before="0" w:after="0" w:line="240" w:lineRule="auto"/>
              <w:jc w:val="center"/>
            </w:pPr>
            <w:r>
              <w:rPr>
                <w:rFonts w:ascii="宋体" w:hAnsi="宋体" w:eastAsia="宋体"/>
                <w:b w:val="0"/>
                <w:i w:val="0"/>
                <w:sz w:val="18"/>
              </w:rPr>
              <w:t>新疆师范大学</w:t>
            </w:r>
          </w:p>
        </w:tc>
      </w:tr>
      <w:tr w14:paraId="0A993DA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04FA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C811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AAA9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45BD">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E6C9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2F3B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8B61A">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FA3FF">
            <w:pPr>
              <w:spacing w:before="0" w:after="0" w:line="240" w:lineRule="auto"/>
              <w:jc w:val="center"/>
            </w:pPr>
            <w:r>
              <w:rPr>
                <w:rFonts w:ascii="宋体" w:hAnsi="宋体" w:eastAsia="宋体"/>
                <w:b/>
                <w:i w:val="0"/>
                <w:sz w:val="18"/>
              </w:rPr>
              <w:t>得分</w:t>
            </w:r>
          </w:p>
        </w:tc>
      </w:tr>
      <w:tr w14:paraId="293D131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108B86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109D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4AE03">
            <w:pPr>
              <w:spacing w:before="0" w:after="0" w:line="240" w:lineRule="auto"/>
              <w:jc w:val="center"/>
            </w:pPr>
            <w:r>
              <w:rPr>
                <w:rFonts w:ascii="宋体" w:hAnsi="宋体" w:eastAsia="宋体"/>
                <w:b w:val="0"/>
                <w:i w:val="0"/>
                <w:sz w:val="18"/>
              </w:rPr>
              <w:t>760.11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0F00">
            <w:pPr>
              <w:spacing w:before="0" w:after="0" w:line="240" w:lineRule="auto"/>
              <w:jc w:val="center"/>
            </w:pPr>
            <w:r>
              <w:rPr>
                <w:rFonts w:ascii="宋体" w:hAnsi="宋体" w:eastAsia="宋体"/>
                <w:b w:val="0"/>
                <w:i w:val="0"/>
                <w:sz w:val="18"/>
              </w:rPr>
              <w:t>760.11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F2196">
            <w:pPr>
              <w:spacing w:before="0" w:after="0" w:line="240" w:lineRule="auto"/>
              <w:jc w:val="center"/>
            </w:pPr>
            <w:r>
              <w:rPr>
                <w:rFonts w:ascii="宋体" w:hAnsi="宋体" w:eastAsia="宋体"/>
                <w:b w:val="0"/>
                <w:i w:val="0"/>
                <w:sz w:val="18"/>
              </w:rPr>
              <w:t>760.11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1439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CFD89">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B406D">
            <w:pPr>
              <w:spacing w:before="0" w:after="0" w:line="240" w:lineRule="auto"/>
              <w:jc w:val="center"/>
            </w:pPr>
            <w:r>
              <w:rPr>
                <w:rFonts w:ascii="宋体" w:hAnsi="宋体" w:eastAsia="宋体"/>
                <w:b w:val="0"/>
                <w:i w:val="0"/>
                <w:sz w:val="18"/>
              </w:rPr>
              <w:t>10.00</w:t>
            </w:r>
          </w:p>
        </w:tc>
      </w:tr>
      <w:tr w14:paraId="01CCEA2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08ABF2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3624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1880C">
            <w:pPr>
              <w:spacing w:before="0" w:after="0" w:line="240" w:lineRule="auto"/>
              <w:jc w:val="center"/>
            </w:pPr>
            <w:r>
              <w:rPr>
                <w:rFonts w:ascii="宋体" w:hAnsi="宋体" w:eastAsia="宋体"/>
                <w:b w:val="0"/>
                <w:i w:val="0"/>
                <w:sz w:val="18"/>
              </w:rPr>
              <w:t>760.11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7397F">
            <w:pPr>
              <w:spacing w:before="0" w:after="0" w:line="240" w:lineRule="auto"/>
              <w:jc w:val="center"/>
            </w:pPr>
            <w:r>
              <w:rPr>
                <w:rFonts w:ascii="宋体" w:hAnsi="宋体" w:eastAsia="宋体"/>
                <w:b w:val="0"/>
                <w:i w:val="0"/>
                <w:sz w:val="18"/>
              </w:rPr>
              <w:t>760.11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EA48A">
            <w:pPr>
              <w:spacing w:before="0" w:after="0" w:line="240" w:lineRule="auto"/>
              <w:jc w:val="center"/>
            </w:pPr>
            <w:r>
              <w:rPr>
                <w:rFonts w:ascii="宋体" w:hAnsi="宋体" w:eastAsia="宋体"/>
                <w:b w:val="0"/>
                <w:i w:val="0"/>
                <w:sz w:val="18"/>
              </w:rPr>
              <w:t>760.11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DD17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4CC4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8B89D">
            <w:pPr>
              <w:spacing w:before="0" w:after="0" w:line="240" w:lineRule="auto"/>
              <w:jc w:val="center"/>
            </w:pPr>
            <w:r>
              <w:rPr>
                <w:rFonts w:ascii="宋体" w:hAnsi="宋体" w:eastAsia="宋体"/>
                <w:b w:val="0"/>
                <w:i w:val="0"/>
                <w:sz w:val="18"/>
              </w:rPr>
              <w:t>—</w:t>
            </w:r>
          </w:p>
        </w:tc>
      </w:tr>
      <w:tr w14:paraId="4EF7B05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B4F1E0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F9C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43D7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3654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ADA8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F8A8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92BE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CC666">
            <w:pPr>
              <w:spacing w:before="0" w:after="0" w:line="240" w:lineRule="auto"/>
              <w:jc w:val="center"/>
            </w:pPr>
            <w:r>
              <w:rPr>
                <w:rFonts w:ascii="宋体" w:hAnsi="宋体" w:eastAsia="宋体"/>
                <w:b w:val="0"/>
                <w:i w:val="0"/>
                <w:sz w:val="18"/>
              </w:rPr>
              <w:t>—</w:t>
            </w:r>
          </w:p>
        </w:tc>
      </w:tr>
      <w:tr w14:paraId="24C37A4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E815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58B5B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D7416">
            <w:pPr>
              <w:spacing w:before="0" w:after="0" w:line="240" w:lineRule="auto"/>
              <w:jc w:val="center"/>
            </w:pPr>
            <w:r>
              <w:rPr>
                <w:rFonts w:ascii="宋体" w:hAnsi="宋体" w:eastAsia="宋体"/>
                <w:b/>
                <w:i w:val="0"/>
                <w:sz w:val="18"/>
              </w:rPr>
              <w:t>实际完成情况</w:t>
            </w:r>
          </w:p>
        </w:tc>
      </w:tr>
      <w:tr w14:paraId="147256C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49FAF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ADB2BD">
            <w:pPr>
              <w:spacing w:before="0" w:after="0" w:line="240" w:lineRule="auto"/>
              <w:jc w:val="center"/>
            </w:pPr>
            <w:r>
              <w:rPr>
                <w:rFonts w:ascii="宋体" w:hAnsi="宋体" w:eastAsia="宋体"/>
                <w:b w:val="0"/>
                <w:i w:val="0"/>
                <w:sz w:val="18"/>
              </w:rPr>
              <w:t>清理新校区建设以来遗留欠款，化解债务风险；提升支付信誉度，促进新工程快速推进，推动学校健康发展。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F7FD8">
            <w:pPr>
              <w:spacing w:before="0" w:after="0" w:line="240" w:lineRule="auto"/>
              <w:jc w:val="center"/>
            </w:pPr>
            <w:r>
              <w:rPr>
                <w:rFonts w:ascii="宋体" w:hAnsi="宋体" w:eastAsia="宋体"/>
                <w:b w:val="0"/>
                <w:i w:val="0"/>
                <w:sz w:val="18"/>
              </w:rPr>
              <w:t>完成了2025年度预计化解债务；提升支付信誉度，促进新工程快速推进，推动学校健康发展。</w:t>
            </w:r>
          </w:p>
        </w:tc>
      </w:tr>
      <w:tr w14:paraId="658F585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2B20D">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EB5D5">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E784C">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18DAB">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7BBEA">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A7B1D">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CD0D0">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E6807">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5844F">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85BE9">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FEFF8">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7798E">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081BA">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6AF4F">
            <w:pPr>
              <w:keepNext/>
              <w:spacing w:before="0" w:after="0" w:line="240" w:lineRule="auto"/>
              <w:jc w:val="center"/>
            </w:pPr>
            <w:r>
              <w:rPr>
                <w:rFonts w:ascii="宋体" w:hAnsi="宋体" w:eastAsia="宋体"/>
                <w:b/>
                <w:i w:val="0"/>
                <w:sz w:val="18"/>
              </w:rPr>
              <w:t>偏差原因分析及改进措施</w:t>
            </w:r>
          </w:p>
        </w:tc>
      </w:tr>
      <w:tr w14:paraId="3DEC0B5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310A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1ED5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BF4D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CE87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7F37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EB1E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86AA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2C7B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2464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2FAB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8DC4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2432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E12F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3AF08C"/>
        </w:tc>
      </w:tr>
      <w:tr w14:paraId="2B59DC8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B4EAB">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FF33A">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81D3B">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BB8BF">
            <w:pPr>
              <w:keepNext/>
              <w:spacing w:before="0" w:after="0" w:line="240" w:lineRule="auto"/>
              <w:jc w:val="center"/>
            </w:pPr>
            <w:r>
              <w:rPr>
                <w:rFonts w:ascii="宋体" w:hAnsi="宋体" w:eastAsia="宋体"/>
                <w:b w:val="0"/>
                <w:i w:val="0"/>
                <w:sz w:val="18"/>
              </w:rPr>
              <w:t>付款项目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32B6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0C33A">
            <w:pPr>
              <w:keepNext/>
              <w:spacing w:before="0" w:after="0" w:line="240" w:lineRule="auto"/>
              <w:jc w:val="center"/>
            </w:pPr>
            <w:r>
              <w:rPr>
                <w:rFonts w:ascii="宋体" w:hAnsi="宋体" w:eastAsia="宋体"/>
                <w:b w:val="0"/>
                <w:i w:val="0"/>
                <w:sz w:val="18"/>
              </w:rPr>
              <w:t>&gt;=25项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A5DD7">
            <w:pPr>
              <w:keepNext/>
              <w:spacing w:before="0" w:after="0" w:line="240" w:lineRule="auto"/>
              <w:jc w:val="center"/>
            </w:pPr>
            <w:r>
              <w:rPr>
                <w:rFonts w:ascii="宋体" w:hAnsi="宋体" w:eastAsia="宋体"/>
                <w:b w:val="0"/>
                <w:i w:val="0"/>
                <w:sz w:val="18"/>
              </w:rPr>
              <w:t>=25项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106D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E8C9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6F75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4C25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6B4B9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0F44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ABFFC">
            <w:pPr>
              <w:keepNext/>
              <w:spacing w:before="0" w:after="0" w:line="240" w:lineRule="auto"/>
              <w:jc w:val="center"/>
            </w:pPr>
          </w:p>
        </w:tc>
      </w:tr>
      <w:tr w14:paraId="22DAA3D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F7A1A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228AD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7ADD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1D1FD">
            <w:pPr>
              <w:keepNext/>
              <w:spacing w:before="0" w:after="0" w:line="240" w:lineRule="auto"/>
              <w:jc w:val="center"/>
            </w:pPr>
            <w:r>
              <w:rPr>
                <w:rFonts w:ascii="宋体" w:hAnsi="宋体" w:eastAsia="宋体"/>
                <w:b w:val="0"/>
                <w:i w:val="0"/>
                <w:sz w:val="18"/>
              </w:rPr>
              <w:t>付款次数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D5D1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E048D">
            <w:pPr>
              <w:keepNext/>
              <w:spacing w:before="0" w:after="0" w:line="240" w:lineRule="auto"/>
              <w:jc w:val="center"/>
            </w:pPr>
            <w:r>
              <w:rPr>
                <w:rFonts w:ascii="宋体" w:hAnsi="宋体" w:eastAsia="宋体"/>
                <w:b w:val="0"/>
                <w:i w:val="0"/>
                <w:sz w:val="18"/>
              </w:rPr>
              <w:t>&gt;=30次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1974B">
            <w:pPr>
              <w:keepNext/>
              <w:spacing w:before="0" w:after="0" w:line="240" w:lineRule="auto"/>
              <w:jc w:val="center"/>
            </w:pPr>
            <w:r>
              <w:rPr>
                <w:rFonts w:ascii="宋体" w:hAnsi="宋体" w:eastAsia="宋体"/>
                <w:b w:val="0"/>
                <w:i w:val="0"/>
                <w:sz w:val="18"/>
              </w:rPr>
              <w:t>=24次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63EFB">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C4BD3">
            <w:pPr>
              <w:keepNext/>
              <w:spacing w:before="0" w:after="0" w:line="240" w:lineRule="auto"/>
              <w:jc w:val="center"/>
            </w:pPr>
            <w:r>
              <w:rPr>
                <w:rFonts w:ascii="宋体" w:hAnsi="宋体" w:eastAsia="宋体"/>
                <w:b w:val="0"/>
                <w:i w:val="0"/>
                <w:sz w:val="18"/>
              </w:rPr>
              <w:t>6.25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3E8A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7D5D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A175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FB26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29F9E">
            <w:pPr>
              <w:keepNext/>
              <w:spacing w:before="0" w:after="0" w:line="240" w:lineRule="auto"/>
              <w:jc w:val="center"/>
            </w:pPr>
          </w:p>
        </w:tc>
      </w:tr>
      <w:tr w14:paraId="064D652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7E496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635B5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5F72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CEBFE">
            <w:pPr>
              <w:keepNext/>
              <w:spacing w:before="0" w:after="0" w:line="240" w:lineRule="auto"/>
              <w:jc w:val="center"/>
            </w:pPr>
            <w:r>
              <w:rPr>
                <w:rFonts w:ascii="宋体" w:hAnsi="宋体" w:eastAsia="宋体"/>
                <w:b w:val="0"/>
                <w:i w:val="0"/>
                <w:sz w:val="18"/>
              </w:rPr>
              <w:t>完结项目数量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6BDF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8A564">
            <w:pPr>
              <w:keepNext/>
              <w:spacing w:before="0" w:after="0" w:line="240" w:lineRule="auto"/>
              <w:jc w:val="center"/>
            </w:pPr>
            <w:r>
              <w:rPr>
                <w:rFonts w:ascii="宋体" w:hAnsi="宋体" w:eastAsia="宋体"/>
                <w:b w:val="0"/>
                <w:i w:val="0"/>
                <w:sz w:val="18"/>
              </w:rPr>
              <w:t>&gt;=10项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193A3">
            <w:pPr>
              <w:keepNext/>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4D38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36D1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BF8FB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B363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5428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61A00">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68B52">
            <w:pPr>
              <w:keepNext/>
              <w:spacing w:before="0" w:after="0" w:line="240" w:lineRule="auto"/>
              <w:jc w:val="center"/>
            </w:pPr>
          </w:p>
        </w:tc>
      </w:tr>
      <w:tr w14:paraId="749D3E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D08EB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946FC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1FFDA">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A4053">
            <w:pPr>
              <w:keepNext/>
              <w:spacing w:before="0" w:after="0" w:line="240" w:lineRule="auto"/>
              <w:jc w:val="center"/>
            </w:pPr>
            <w:r>
              <w:rPr>
                <w:rFonts w:ascii="宋体" w:hAnsi="宋体" w:eastAsia="宋体"/>
                <w:b w:val="0"/>
                <w:i w:val="0"/>
                <w:sz w:val="18"/>
              </w:rPr>
              <w:t>工程竣工验收合格率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C026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48E3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7188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FECB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15F8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BBD8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ACD2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EBCB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0649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129D3">
            <w:pPr>
              <w:keepNext/>
              <w:spacing w:before="0" w:after="0" w:line="240" w:lineRule="auto"/>
              <w:jc w:val="center"/>
            </w:pPr>
          </w:p>
        </w:tc>
      </w:tr>
      <w:tr w14:paraId="2A0E3BD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F7C5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055C2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79B6E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BD732">
            <w:pPr>
              <w:spacing w:before="0" w:after="0" w:line="240" w:lineRule="auto"/>
              <w:jc w:val="center"/>
            </w:pPr>
            <w:r>
              <w:rPr>
                <w:rFonts w:ascii="宋体" w:hAnsi="宋体" w:eastAsia="宋体"/>
                <w:b w:val="0"/>
                <w:i w:val="0"/>
                <w:sz w:val="18"/>
              </w:rPr>
              <w:t>完成年度支付计划</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07C1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C22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99B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2E9F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3A40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B7C9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A7B4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0189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7B1D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8F6AF">
            <w:pPr>
              <w:spacing w:before="0" w:after="0" w:line="240" w:lineRule="auto"/>
              <w:jc w:val="center"/>
            </w:pPr>
          </w:p>
        </w:tc>
      </w:tr>
      <w:tr w14:paraId="1C3BD6F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FA91C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65FB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E89E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BBCEB">
            <w:pPr>
              <w:spacing w:before="0" w:after="0" w:line="240" w:lineRule="auto"/>
              <w:jc w:val="center"/>
            </w:pPr>
            <w:r>
              <w:rPr>
                <w:rFonts w:ascii="宋体" w:hAnsi="宋体" w:eastAsia="宋体"/>
                <w:b w:val="0"/>
                <w:i w:val="0"/>
                <w:sz w:val="18"/>
              </w:rPr>
              <w:t>支付欠款总金额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0967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DE7F6">
            <w:pPr>
              <w:spacing w:before="0" w:after="0" w:line="240" w:lineRule="auto"/>
              <w:jc w:val="center"/>
            </w:pPr>
            <w:r>
              <w:rPr>
                <w:rFonts w:ascii="宋体" w:hAnsi="宋体" w:eastAsia="宋体"/>
                <w:b w:val="0"/>
                <w:i w:val="0"/>
                <w:sz w:val="18"/>
              </w:rPr>
              <w:t>&gt;=760万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D9DE4">
            <w:pPr>
              <w:spacing w:before="0" w:after="0" w:line="240" w:lineRule="auto"/>
              <w:jc w:val="center"/>
            </w:pPr>
            <w:r>
              <w:rPr>
                <w:rFonts w:ascii="宋体" w:hAnsi="宋体" w:eastAsia="宋体"/>
                <w:b w:val="0"/>
                <w:i w:val="0"/>
                <w:sz w:val="18"/>
              </w:rPr>
              <w:t>=760万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626F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B73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CDFE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626E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BB46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D991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48534">
            <w:pPr>
              <w:spacing w:before="0" w:after="0" w:line="240" w:lineRule="auto"/>
              <w:jc w:val="center"/>
            </w:pPr>
          </w:p>
        </w:tc>
      </w:tr>
      <w:tr w14:paraId="2990FB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283881">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348FF">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26787">
            <w:pPr>
              <w:keepNext/>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E8694">
            <w:pPr>
              <w:keepNext/>
              <w:spacing w:before="0" w:after="0" w:line="240" w:lineRule="auto"/>
              <w:jc w:val="center"/>
            </w:pPr>
            <w:r>
              <w:rPr>
                <w:rFonts w:ascii="宋体" w:hAnsi="宋体" w:eastAsia="宋体"/>
                <w:b w:val="0"/>
                <w:i w:val="0"/>
                <w:sz w:val="18"/>
              </w:rPr>
              <w:t>化解债务风险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982C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48F61">
            <w:pPr>
              <w:keepNext/>
              <w:spacing w:before="0" w:after="0" w:line="240" w:lineRule="auto"/>
              <w:jc w:val="center"/>
            </w:pPr>
            <w:r>
              <w:rPr>
                <w:rFonts w:ascii="宋体" w:hAnsi="宋体" w:eastAsia="宋体"/>
                <w:b w:val="0"/>
                <w:i w:val="0"/>
                <w:sz w:val="18"/>
              </w:rPr>
              <w:t>大范围化解</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9600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4FB3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E26D7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7877D">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A881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AB3C2">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40A4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B7138">
            <w:pPr>
              <w:keepNext/>
              <w:spacing w:before="0" w:after="0" w:line="240" w:lineRule="auto"/>
              <w:jc w:val="center"/>
            </w:pPr>
          </w:p>
        </w:tc>
      </w:tr>
      <w:tr w14:paraId="25CE84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5A33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882A7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8128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5E201">
            <w:pPr>
              <w:spacing w:before="0" w:after="0" w:line="240" w:lineRule="auto"/>
              <w:jc w:val="center"/>
            </w:pPr>
            <w:r>
              <w:rPr>
                <w:rFonts w:ascii="宋体" w:hAnsi="宋体" w:eastAsia="宋体"/>
                <w:b w:val="0"/>
                <w:i w:val="0"/>
                <w:sz w:val="18"/>
              </w:rPr>
              <w:t>促进新工程快速推进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4578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C1512">
            <w:pPr>
              <w:spacing w:before="0" w:after="0" w:line="240" w:lineRule="auto"/>
              <w:jc w:val="center"/>
            </w:pPr>
            <w:r>
              <w:rPr>
                <w:rFonts w:ascii="宋体" w:hAnsi="宋体" w:eastAsia="宋体"/>
                <w:b w:val="0"/>
                <w:i w:val="0"/>
                <w:sz w:val="18"/>
              </w:rPr>
              <w:t>极大促进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5A8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C4F8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65A9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48F1C">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273D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D868C">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67A7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B0768">
            <w:pPr>
              <w:spacing w:before="0" w:after="0" w:line="240" w:lineRule="auto"/>
              <w:jc w:val="center"/>
            </w:pPr>
          </w:p>
        </w:tc>
      </w:tr>
      <w:tr w14:paraId="5C449F7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31DDF4">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71019">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1557C">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619EE">
            <w:pPr>
              <w:keepNext/>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AED9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B4BBC">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D5A44">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6210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72A3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D826D">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08DC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49E40">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9E1FD">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0CD6E">
            <w:pPr>
              <w:keepNext/>
              <w:spacing w:before="0" w:after="0" w:line="240" w:lineRule="auto"/>
              <w:jc w:val="center"/>
            </w:pPr>
          </w:p>
        </w:tc>
      </w:tr>
      <w:tr w14:paraId="1F1274A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ECFF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FEE9A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357D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98E05">
            <w:pPr>
              <w:spacing w:before="0" w:after="0" w:line="240" w:lineRule="auto"/>
              <w:jc w:val="center"/>
            </w:pPr>
            <w:r>
              <w:rPr>
                <w:rFonts w:ascii="宋体" w:hAnsi="宋体" w:eastAsia="宋体"/>
                <w:b w:val="0"/>
                <w:i w:val="0"/>
                <w:sz w:val="18"/>
              </w:rPr>
              <w:t>乙方单位满意度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6726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FC59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9593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9890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DC06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2F004">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4867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FC2C2">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2C53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2411F">
            <w:pPr>
              <w:spacing w:before="0" w:after="0" w:line="240" w:lineRule="auto"/>
              <w:jc w:val="center"/>
            </w:pPr>
          </w:p>
        </w:tc>
      </w:tr>
      <w:tr w14:paraId="16E222E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BE7C46">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D42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91E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B77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71C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B5EFE">
            <w:pPr>
              <w:spacing w:before="0" w:after="0" w:line="240" w:lineRule="auto"/>
              <w:jc w:val="center"/>
            </w:pPr>
            <w:r>
              <w:rPr>
                <w:rFonts w:ascii="宋体" w:hAnsi="宋体" w:eastAsia="宋体"/>
                <w:b w:val="0"/>
                <w:i w:val="0"/>
                <w:sz w:val="18"/>
              </w:rPr>
              <w:t>96.25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2D03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160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CED5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BB8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A9B79">
            <w:pPr>
              <w:spacing w:before="0" w:after="0" w:line="240" w:lineRule="auto"/>
              <w:jc w:val="center"/>
            </w:pPr>
          </w:p>
        </w:tc>
      </w:tr>
    </w:tbl>
    <w:p w14:paraId="5D2CC441">
      <w:r>
        <w:br w:type="page"/>
      </w:r>
    </w:p>
    <w:tbl>
      <w:tblPr>
        <w:tblStyle w:val="8"/>
        <w:tblW w:w="5000" w:type="pct"/>
        <w:tblInd w:w="0" w:type="dxa"/>
        <w:tblLayout w:type="fixed"/>
        <w:tblCellMar>
          <w:top w:w="36" w:type="dxa"/>
          <w:left w:w="36" w:type="dxa"/>
          <w:bottom w:w="36" w:type="dxa"/>
          <w:right w:w="36" w:type="dxa"/>
        </w:tblCellMar>
      </w:tblPr>
      <w:tblGrid>
        <w:gridCol w:w="378"/>
        <w:gridCol w:w="530"/>
        <w:gridCol w:w="530"/>
        <w:gridCol w:w="847"/>
        <w:gridCol w:w="602"/>
        <w:gridCol w:w="530"/>
        <w:gridCol w:w="530"/>
        <w:gridCol w:w="463"/>
        <w:gridCol w:w="530"/>
        <w:gridCol w:w="602"/>
        <w:gridCol w:w="515"/>
        <w:gridCol w:w="725"/>
        <w:gridCol w:w="643"/>
        <w:gridCol w:w="879"/>
      </w:tblGrid>
      <w:tr w14:paraId="60E01F1C">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5318E89">
            <w:pPr>
              <w:spacing w:before="0" w:after="0" w:line="240" w:lineRule="auto"/>
              <w:jc w:val="center"/>
            </w:pPr>
            <w:r>
              <w:rPr>
                <w:rFonts w:ascii="宋体" w:hAnsi="宋体" w:eastAsia="宋体"/>
                <w:b/>
                <w:i w:val="0"/>
                <w:sz w:val="32"/>
              </w:rPr>
              <w:t>项目支出绩效自评表</w:t>
            </w:r>
          </w:p>
        </w:tc>
      </w:tr>
      <w:tr w14:paraId="7DD1FE9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7214FE5">
            <w:pPr>
              <w:spacing w:before="0" w:after="0" w:line="240" w:lineRule="auto"/>
              <w:jc w:val="center"/>
            </w:pPr>
            <w:r>
              <w:rPr>
                <w:rFonts w:ascii="宋体" w:hAnsi="宋体" w:eastAsia="宋体"/>
                <w:b w:val="0"/>
                <w:i w:val="0"/>
                <w:sz w:val="22"/>
              </w:rPr>
              <w:t>(2025年度)</w:t>
            </w:r>
          </w:p>
        </w:tc>
      </w:tr>
      <w:tr w14:paraId="156177F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2C9A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4E2B582">
            <w:pPr>
              <w:spacing w:before="0" w:after="0" w:line="240" w:lineRule="auto"/>
              <w:jc w:val="center"/>
            </w:pPr>
            <w:r>
              <w:rPr>
                <w:rFonts w:ascii="宋体" w:hAnsi="宋体" w:eastAsia="宋体"/>
                <w:b w:val="0"/>
                <w:i w:val="0"/>
                <w:sz w:val="18"/>
              </w:rPr>
              <w:t>追加安排新疆师范大学2025年化债专项补助经费</w:t>
            </w:r>
          </w:p>
        </w:tc>
      </w:tr>
      <w:tr w14:paraId="4762BA4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C9D2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2405A0">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45D2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19B2ED">
            <w:pPr>
              <w:spacing w:before="0" w:after="0" w:line="240" w:lineRule="auto"/>
              <w:jc w:val="center"/>
            </w:pPr>
            <w:r>
              <w:rPr>
                <w:rFonts w:ascii="宋体" w:hAnsi="宋体" w:eastAsia="宋体"/>
                <w:b w:val="0"/>
                <w:i w:val="0"/>
                <w:sz w:val="18"/>
              </w:rPr>
              <w:t>新疆师范大学</w:t>
            </w:r>
          </w:p>
        </w:tc>
      </w:tr>
      <w:tr w14:paraId="21C839B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DE8F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A6A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B479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7FDB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1300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999A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4AAB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6414B">
            <w:pPr>
              <w:spacing w:before="0" w:after="0" w:line="240" w:lineRule="auto"/>
              <w:jc w:val="center"/>
            </w:pPr>
            <w:r>
              <w:rPr>
                <w:rFonts w:ascii="宋体" w:hAnsi="宋体" w:eastAsia="宋体"/>
                <w:b/>
                <w:i w:val="0"/>
                <w:sz w:val="18"/>
              </w:rPr>
              <w:t>得分</w:t>
            </w:r>
          </w:p>
        </w:tc>
      </w:tr>
      <w:tr w14:paraId="4A1E7AC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40E27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DA9F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F0D2F">
            <w:pPr>
              <w:spacing w:before="0" w:after="0" w:line="240" w:lineRule="auto"/>
              <w:jc w:val="center"/>
            </w:pPr>
            <w:r>
              <w:rPr>
                <w:rFonts w:ascii="宋体" w:hAnsi="宋体" w:eastAsia="宋体"/>
                <w:b w:val="0"/>
                <w:i w:val="0"/>
                <w:sz w:val="18"/>
              </w:rPr>
              <w:t>3,800.00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A9C44">
            <w:pPr>
              <w:spacing w:before="0" w:after="0" w:line="240" w:lineRule="auto"/>
              <w:jc w:val="center"/>
            </w:pPr>
            <w:r>
              <w:rPr>
                <w:rFonts w:ascii="宋体" w:hAnsi="宋体" w:eastAsia="宋体"/>
                <w:b w:val="0"/>
                <w:i w:val="0"/>
                <w:sz w:val="18"/>
              </w:rPr>
              <w:t>3,800.00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73CCE">
            <w:pPr>
              <w:spacing w:before="0" w:after="0" w:line="240" w:lineRule="auto"/>
              <w:jc w:val="center"/>
            </w:pPr>
            <w:r>
              <w:rPr>
                <w:rFonts w:ascii="宋体" w:hAnsi="宋体" w:eastAsia="宋体"/>
                <w:b w:val="0"/>
                <w:i w:val="0"/>
                <w:sz w:val="18"/>
              </w:rPr>
              <w:t>3,800.00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8B25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950C7">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522D6">
            <w:pPr>
              <w:spacing w:before="0" w:after="0" w:line="240" w:lineRule="auto"/>
              <w:jc w:val="center"/>
            </w:pPr>
            <w:r>
              <w:rPr>
                <w:rFonts w:ascii="宋体" w:hAnsi="宋体" w:eastAsia="宋体"/>
                <w:b w:val="0"/>
                <w:i w:val="0"/>
                <w:sz w:val="18"/>
              </w:rPr>
              <w:t>10.00</w:t>
            </w:r>
          </w:p>
        </w:tc>
      </w:tr>
      <w:tr w14:paraId="7169BD8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10CFFD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6BFF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6C52B">
            <w:pPr>
              <w:spacing w:before="0" w:after="0" w:line="240" w:lineRule="auto"/>
              <w:jc w:val="center"/>
            </w:pPr>
            <w:r>
              <w:rPr>
                <w:rFonts w:ascii="宋体" w:hAnsi="宋体" w:eastAsia="宋体"/>
                <w:b w:val="0"/>
                <w:i w:val="0"/>
                <w:sz w:val="18"/>
              </w:rPr>
              <w:t>3,800.00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B615E">
            <w:pPr>
              <w:spacing w:before="0" w:after="0" w:line="240" w:lineRule="auto"/>
              <w:jc w:val="center"/>
            </w:pPr>
            <w:r>
              <w:rPr>
                <w:rFonts w:ascii="宋体" w:hAnsi="宋体" w:eastAsia="宋体"/>
                <w:b w:val="0"/>
                <w:i w:val="0"/>
                <w:sz w:val="18"/>
              </w:rPr>
              <w:t>3,800.00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CABC6">
            <w:pPr>
              <w:spacing w:before="0" w:after="0" w:line="240" w:lineRule="auto"/>
              <w:jc w:val="center"/>
            </w:pPr>
            <w:r>
              <w:rPr>
                <w:rFonts w:ascii="宋体" w:hAnsi="宋体" w:eastAsia="宋体"/>
                <w:b w:val="0"/>
                <w:i w:val="0"/>
                <w:sz w:val="18"/>
              </w:rPr>
              <w:t>3,800.00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B403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D81E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C0141">
            <w:pPr>
              <w:spacing w:before="0" w:after="0" w:line="240" w:lineRule="auto"/>
              <w:jc w:val="center"/>
            </w:pPr>
            <w:r>
              <w:rPr>
                <w:rFonts w:ascii="宋体" w:hAnsi="宋体" w:eastAsia="宋体"/>
                <w:b w:val="0"/>
                <w:i w:val="0"/>
                <w:sz w:val="18"/>
              </w:rPr>
              <w:t>—</w:t>
            </w:r>
          </w:p>
        </w:tc>
      </w:tr>
      <w:tr w14:paraId="5E874F8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BAFCA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24F7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F062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172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9D47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1F08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865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C62F0">
            <w:pPr>
              <w:spacing w:before="0" w:after="0" w:line="240" w:lineRule="auto"/>
              <w:jc w:val="center"/>
            </w:pPr>
            <w:r>
              <w:rPr>
                <w:rFonts w:ascii="宋体" w:hAnsi="宋体" w:eastAsia="宋体"/>
                <w:b w:val="0"/>
                <w:i w:val="0"/>
                <w:sz w:val="18"/>
              </w:rPr>
              <w:t>—</w:t>
            </w:r>
          </w:p>
        </w:tc>
      </w:tr>
      <w:tr w14:paraId="2F9C2EF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8B51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A871C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29316">
            <w:pPr>
              <w:spacing w:before="0" w:after="0" w:line="240" w:lineRule="auto"/>
              <w:jc w:val="center"/>
            </w:pPr>
            <w:r>
              <w:rPr>
                <w:rFonts w:ascii="宋体" w:hAnsi="宋体" w:eastAsia="宋体"/>
                <w:b/>
                <w:i w:val="0"/>
                <w:sz w:val="18"/>
              </w:rPr>
              <w:t>实际完成情况</w:t>
            </w:r>
          </w:p>
        </w:tc>
      </w:tr>
      <w:tr w14:paraId="621F094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5DF24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2601AD">
            <w:pPr>
              <w:spacing w:before="0" w:after="0" w:line="240" w:lineRule="auto"/>
              <w:jc w:val="center"/>
            </w:pPr>
            <w:r>
              <w:rPr>
                <w:rFonts w:ascii="宋体" w:hAnsi="宋体" w:eastAsia="宋体"/>
                <w:b w:val="0"/>
                <w:i w:val="0"/>
                <w:sz w:val="18"/>
              </w:rPr>
              <w:t>清理新校区建设以来遗留欠款，化解债务风险；提升支付信誉度，促进新工程快速推进，推动学校健康发展。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09A90">
            <w:pPr>
              <w:spacing w:before="0" w:after="0" w:line="240" w:lineRule="auto"/>
              <w:jc w:val="center"/>
            </w:pPr>
            <w:r>
              <w:rPr>
                <w:rFonts w:ascii="宋体" w:hAnsi="宋体" w:eastAsia="宋体"/>
                <w:b w:val="0"/>
                <w:i w:val="0"/>
                <w:sz w:val="18"/>
              </w:rPr>
              <w:t>本项目已完成目标值</w:t>
            </w:r>
          </w:p>
        </w:tc>
      </w:tr>
      <w:tr w14:paraId="0268807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A083A">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7DFE1">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9BF6D">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13B49">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6C72F">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3B146">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DF894">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823CD">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7F8E2">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4669C">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E93DA">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71B44">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1E19F">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32534">
            <w:pPr>
              <w:keepNext/>
              <w:spacing w:before="0" w:after="0" w:line="240" w:lineRule="auto"/>
              <w:jc w:val="center"/>
            </w:pPr>
            <w:r>
              <w:rPr>
                <w:rFonts w:ascii="宋体" w:hAnsi="宋体" w:eastAsia="宋体"/>
                <w:b/>
                <w:i w:val="0"/>
                <w:sz w:val="18"/>
              </w:rPr>
              <w:t>偏差原因分析及改进措施</w:t>
            </w:r>
          </w:p>
        </w:tc>
      </w:tr>
      <w:tr w14:paraId="21A42AA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F29C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F3C3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4313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BB77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556F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C33D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7171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D59B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BD49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ADF0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7C90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757B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33B3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BFBAEB"/>
        </w:tc>
      </w:tr>
      <w:tr w14:paraId="776A167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663A0">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C84E7">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29B4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55A66">
            <w:pPr>
              <w:keepNext/>
              <w:spacing w:before="0" w:after="0" w:line="240" w:lineRule="auto"/>
              <w:jc w:val="center"/>
            </w:pPr>
            <w:r>
              <w:rPr>
                <w:rFonts w:ascii="宋体" w:hAnsi="宋体" w:eastAsia="宋体"/>
                <w:b w:val="0"/>
                <w:i w:val="0"/>
                <w:sz w:val="18"/>
              </w:rPr>
              <w:t>付款次数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5C9AF">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89FA6">
            <w:pPr>
              <w:keepNext/>
              <w:spacing w:before="0" w:after="0" w:line="240" w:lineRule="auto"/>
              <w:jc w:val="center"/>
            </w:pPr>
            <w:r>
              <w:rPr>
                <w:rFonts w:ascii="宋体" w:hAnsi="宋体" w:eastAsia="宋体"/>
                <w:b w:val="0"/>
                <w:i w:val="0"/>
                <w:sz w:val="18"/>
              </w:rPr>
              <w:t>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3B8D8">
            <w:pPr>
              <w:keepNext/>
              <w:spacing w:before="0" w:after="0" w:line="240" w:lineRule="auto"/>
              <w:jc w:val="center"/>
            </w:pPr>
            <w:r>
              <w:rPr>
                <w:rFonts w:ascii="宋体" w:hAnsi="宋体" w:eastAsia="宋体"/>
                <w:b w:val="0"/>
                <w:i w:val="0"/>
                <w:sz w:val="18"/>
              </w:rPr>
              <w:t>=20次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DEF8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B4231">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0307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2F23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9519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AEE0C">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95A0B">
            <w:pPr>
              <w:keepNext/>
              <w:spacing w:before="0" w:after="0" w:line="240" w:lineRule="auto"/>
              <w:jc w:val="center"/>
            </w:pPr>
          </w:p>
        </w:tc>
      </w:tr>
      <w:tr w14:paraId="6464C0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C7F76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C4BF5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40A6B">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B696A">
            <w:pPr>
              <w:keepNext/>
              <w:spacing w:before="0" w:after="0" w:line="240" w:lineRule="auto"/>
              <w:jc w:val="center"/>
            </w:pPr>
            <w:r>
              <w:rPr>
                <w:rFonts w:ascii="宋体" w:hAnsi="宋体" w:eastAsia="宋体"/>
                <w:b w:val="0"/>
                <w:i w:val="0"/>
                <w:sz w:val="18"/>
              </w:rPr>
              <w:t>实现项目结项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271F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F3C5A">
            <w:pPr>
              <w:keepNext/>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40540D">
            <w:pPr>
              <w:keepNext/>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8E73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72C52">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6F3D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8896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EED4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2C718">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B8F54">
            <w:pPr>
              <w:keepNext/>
              <w:spacing w:before="0" w:after="0" w:line="240" w:lineRule="auto"/>
              <w:jc w:val="center"/>
            </w:pPr>
          </w:p>
        </w:tc>
      </w:tr>
      <w:tr w14:paraId="276950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D62C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3FD1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051E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6DF09">
            <w:pPr>
              <w:spacing w:before="0" w:after="0" w:line="240" w:lineRule="auto"/>
              <w:jc w:val="center"/>
            </w:pPr>
            <w:r>
              <w:rPr>
                <w:rFonts w:ascii="宋体" w:hAnsi="宋体" w:eastAsia="宋体"/>
                <w:b w:val="0"/>
                <w:i w:val="0"/>
                <w:sz w:val="18"/>
              </w:rPr>
              <w:t>支付完成时间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35EA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5A681">
            <w:pPr>
              <w:spacing w:before="0" w:after="0" w:line="240" w:lineRule="auto"/>
              <w:jc w:val="center"/>
            </w:pPr>
            <w:r>
              <w:rPr>
                <w:rFonts w:ascii="宋体" w:hAnsi="宋体" w:eastAsia="宋体"/>
                <w:b w:val="0"/>
                <w:i w:val="0"/>
                <w:sz w:val="18"/>
              </w:rPr>
              <w:t>2025年12月31日前完成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A2140">
            <w:pPr>
              <w:spacing w:before="0" w:after="0" w:line="240" w:lineRule="auto"/>
              <w:jc w:val="center"/>
            </w:pPr>
            <w:r>
              <w:rPr>
                <w:rFonts w:ascii="宋体" w:hAnsi="宋体" w:eastAsia="宋体"/>
                <w:b w:val="0"/>
                <w:i w:val="0"/>
                <w:sz w:val="18"/>
              </w:rPr>
              <w:t>2025年12月31日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3F44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D658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4C99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A225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A50D1">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AD30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65FC0">
            <w:pPr>
              <w:spacing w:before="0" w:after="0" w:line="240" w:lineRule="auto"/>
              <w:jc w:val="center"/>
            </w:pPr>
          </w:p>
        </w:tc>
      </w:tr>
      <w:tr w14:paraId="77CD59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6BDD8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1AD1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5EC7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EBD77">
            <w:pPr>
              <w:spacing w:before="0" w:after="0" w:line="240" w:lineRule="auto"/>
              <w:jc w:val="center"/>
            </w:pPr>
            <w:r>
              <w:rPr>
                <w:rFonts w:ascii="宋体" w:hAnsi="宋体" w:eastAsia="宋体"/>
                <w:b w:val="0"/>
                <w:i w:val="0"/>
                <w:sz w:val="18"/>
              </w:rPr>
              <w:t>支付欠款总金额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DD6C6">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100EE">
            <w:pPr>
              <w:spacing w:before="0" w:after="0" w:line="240" w:lineRule="auto"/>
              <w:jc w:val="center"/>
            </w:pPr>
            <w:r>
              <w:rPr>
                <w:rFonts w:ascii="宋体" w:hAnsi="宋体" w:eastAsia="宋体"/>
                <w:b w:val="0"/>
                <w:i w:val="0"/>
                <w:sz w:val="18"/>
              </w:rPr>
              <w:t>3800万元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578DB">
            <w:pPr>
              <w:spacing w:before="0" w:after="0" w:line="240" w:lineRule="auto"/>
              <w:jc w:val="center"/>
            </w:pPr>
            <w:r>
              <w:rPr>
                <w:rFonts w:ascii="宋体" w:hAnsi="宋体" w:eastAsia="宋体"/>
                <w:b w:val="0"/>
                <w:i w:val="0"/>
                <w:sz w:val="18"/>
              </w:rPr>
              <w:t>=3800万元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8F9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723E6">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8452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4A2F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C42E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2CE1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24DD8">
            <w:pPr>
              <w:spacing w:before="0" w:after="0" w:line="240" w:lineRule="auto"/>
              <w:jc w:val="center"/>
            </w:pPr>
          </w:p>
        </w:tc>
      </w:tr>
      <w:tr w14:paraId="7F0E047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343DA8">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F990C">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6E7FE">
            <w:pPr>
              <w:keepNext/>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F49BA">
            <w:pPr>
              <w:keepNext/>
              <w:spacing w:before="0" w:after="0" w:line="240" w:lineRule="auto"/>
              <w:jc w:val="center"/>
            </w:pPr>
            <w:r>
              <w:rPr>
                <w:rFonts w:ascii="宋体" w:hAnsi="宋体" w:eastAsia="宋体"/>
                <w:b w:val="0"/>
                <w:i w:val="0"/>
                <w:sz w:val="18"/>
              </w:rPr>
              <w:t>化解债务风险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4FAE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21339">
            <w:pPr>
              <w:keepNext/>
              <w:spacing w:before="0" w:after="0" w:line="240" w:lineRule="auto"/>
              <w:jc w:val="center"/>
            </w:pPr>
            <w:r>
              <w:rPr>
                <w:rFonts w:ascii="宋体" w:hAnsi="宋体" w:eastAsia="宋体"/>
                <w:b w:val="0"/>
                <w:i w:val="0"/>
                <w:sz w:val="18"/>
              </w:rPr>
              <w:t>大范围化解债务风险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CD55D">
            <w:pPr>
              <w:keepNext/>
              <w:spacing w:before="0" w:after="0" w:line="240" w:lineRule="auto"/>
              <w:jc w:val="center"/>
            </w:pPr>
            <w:r>
              <w:rPr>
                <w:rFonts w:ascii="宋体" w:hAnsi="宋体" w:eastAsia="宋体"/>
                <w:b w:val="0"/>
                <w:i w:val="0"/>
                <w:sz w:val="18"/>
              </w:rPr>
              <w:t>大范围化解债务风险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354E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42AE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E0424">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E714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708A7">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EE80B">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DA048">
            <w:pPr>
              <w:keepNext/>
              <w:spacing w:before="0" w:after="0" w:line="240" w:lineRule="auto"/>
              <w:jc w:val="center"/>
            </w:pPr>
          </w:p>
        </w:tc>
      </w:tr>
      <w:tr w14:paraId="1E578FB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CD8F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FA862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E20A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7BA8F">
            <w:pPr>
              <w:spacing w:before="0" w:after="0" w:line="240" w:lineRule="auto"/>
              <w:jc w:val="center"/>
            </w:pPr>
            <w:r>
              <w:rPr>
                <w:rFonts w:ascii="宋体" w:hAnsi="宋体" w:eastAsia="宋体"/>
                <w:b w:val="0"/>
                <w:i w:val="0"/>
                <w:sz w:val="18"/>
              </w:rPr>
              <w:t>促进新工程快速推进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E9AF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68A0D">
            <w:pPr>
              <w:spacing w:before="0" w:after="0" w:line="240" w:lineRule="auto"/>
              <w:jc w:val="center"/>
            </w:pPr>
            <w:r>
              <w:rPr>
                <w:rFonts w:ascii="宋体" w:hAnsi="宋体" w:eastAsia="宋体"/>
                <w:b w:val="0"/>
                <w:i w:val="0"/>
                <w:sz w:val="18"/>
              </w:rPr>
              <w:t>极大促进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57F7F">
            <w:pPr>
              <w:spacing w:before="0" w:after="0" w:line="240" w:lineRule="auto"/>
              <w:jc w:val="center"/>
            </w:pPr>
            <w:r>
              <w:rPr>
                <w:rFonts w:ascii="宋体" w:hAnsi="宋体" w:eastAsia="宋体"/>
                <w:b w:val="0"/>
                <w:i w:val="0"/>
                <w:sz w:val="18"/>
              </w:rPr>
              <w:t>极大促进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B9F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63B2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13317">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BE0B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8897F">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9143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329BA">
            <w:pPr>
              <w:spacing w:before="0" w:after="0" w:line="240" w:lineRule="auto"/>
              <w:jc w:val="center"/>
            </w:pPr>
          </w:p>
        </w:tc>
      </w:tr>
      <w:tr w14:paraId="33BEF4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3C360C">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B17DE">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20BC9">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F72E9">
            <w:pPr>
              <w:keepNext/>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F359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9AA12">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1869F">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7E32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FC22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E9813">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E572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E4134">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1AFAD">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B833A">
            <w:pPr>
              <w:keepNext/>
              <w:spacing w:before="0" w:after="0" w:line="240" w:lineRule="auto"/>
              <w:jc w:val="center"/>
            </w:pPr>
          </w:p>
        </w:tc>
      </w:tr>
      <w:tr w14:paraId="7A1E8C9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AF93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D3313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489E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E3B2B">
            <w:pPr>
              <w:spacing w:before="0" w:after="0" w:line="240" w:lineRule="auto"/>
              <w:jc w:val="center"/>
            </w:pPr>
            <w:r>
              <w:rPr>
                <w:rFonts w:ascii="宋体" w:hAnsi="宋体" w:eastAsia="宋体"/>
                <w:b w:val="0"/>
                <w:i w:val="0"/>
                <w:sz w:val="18"/>
              </w:rPr>
              <w:t>乙方单位满意度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6820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4C90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72DE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052C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B875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ABCD7">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1D1B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600BA">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DC0C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67600">
            <w:pPr>
              <w:spacing w:before="0" w:after="0" w:line="240" w:lineRule="auto"/>
              <w:jc w:val="center"/>
            </w:pPr>
          </w:p>
        </w:tc>
      </w:tr>
      <w:tr w14:paraId="71E1644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CA9D83">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DA3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E752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4C6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CF1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27799">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CB8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A63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2A7B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6A0C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5C119">
            <w:pPr>
              <w:spacing w:before="0" w:after="0" w:line="240" w:lineRule="auto"/>
              <w:jc w:val="center"/>
            </w:pPr>
          </w:p>
        </w:tc>
      </w:tr>
    </w:tbl>
    <w:p w14:paraId="1A826CFE">
      <w:r>
        <w:br w:type="page"/>
      </w:r>
    </w:p>
    <w:p w14:paraId="4379B583">
      <w:pPr>
        <w:sectPr>
          <w:type w:val="continuous"/>
          <w:pgSz w:w="11906" w:h="16838"/>
          <w:pgMar w:top="1440" w:right="1800" w:bottom="1440" w:left="1800" w:header="851" w:footer="992" w:gutter="0"/>
          <w:cols w:space="720" w:num="1"/>
          <w:docGrid w:type="lines" w:linePitch="312" w:charSpace="0"/>
        </w:sectPr>
      </w:pPr>
    </w:p>
    <w:p w14:paraId="10727EDE">
      <w:pPr>
        <w:spacing w:line="640" w:lineRule="exact"/>
        <w:ind w:firstLine="640"/>
        <w:jc w:val="both"/>
        <w:outlineLvl w:val="2"/>
      </w:pPr>
      <w:r>
        <w:rPr>
          <w:rFonts w:ascii="黑体" w:hAnsi="黑体" w:eastAsia="黑体"/>
          <w:sz w:val="32"/>
        </w:rPr>
        <w:t>十二、其他需说明的事项</w:t>
      </w:r>
    </w:p>
    <w:p w14:paraId="2D561AD8">
      <w:pPr>
        <w:spacing w:line="580" w:lineRule="exact"/>
        <w:ind w:firstLine="640"/>
        <w:jc w:val="both"/>
      </w:pPr>
      <w:r>
        <w:rPr>
          <w:rFonts w:ascii="仿宋_GB2312" w:hAnsi="仿宋_GB2312" w:eastAsia="仿宋_GB2312"/>
          <w:b w:val="0"/>
          <w:sz w:val="32"/>
        </w:rPr>
        <w:t>本单位无其他需说明的事项。</w:t>
      </w:r>
    </w:p>
    <w:p w14:paraId="4F2AB75D">
      <w:r>
        <w:br w:type="page"/>
      </w:r>
    </w:p>
    <w:p w14:paraId="58331C6C">
      <w:pPr>
        <w:spacing w:line="600" w:lineRule="exact"/>
        <w:jc w:val="center"/>
        <w:outlineLvl w:val="0"/>
      </w:pPr>
      <w:r>
        <w:rPr>
          <w:rFonts w:ascii="黑体" w:hAnsi="黑体" w:eastAsia="黑体"/>
          <w:sz w:val="32"/>
        </w:rPr>
        <w:t>第三部分 专业名词解释</w:t>
      </w:r>
    </w:p>
    <w:p w14:paraId="3806AE3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11541E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5149D74">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DB30F90">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5FE65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5268C66">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FBA2E75">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BF26F2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52F40B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7807DF3">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00B55DED">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7A05048">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50C1384">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FC9DDD9">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4E15E31">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EC3D250">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DDBD21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20E7AF6">
      <w:r>
        <w:br w:type="page"/>
      </w:r>
    </w:p>
    <w:p w14:paraId="4741EB01">
      <w:pPr>
        <w:spacing w:line="240" w:lineRule="auto"/>
        <w:jc w:val="center"/>
        <w:outlineLvl w:val="1"/>
      </w:pPr>
      <w:r>
        <w:rPr>
          <w:rFonts w:ascii="黑体" w:hAnsi="黑体" w:eastAsia="黑体"/>
          <w:sz w:val="32"/>
        </w:rPr>
        <w:t>第四部分 部门决算报表（见附表）</w:t>
      </w:r>
    </w:p>
    <w:p w14:paraId="5F4835D6">
      <w:pPr>
        <w:autoSpaceDE w:val="0"/>
        <w:autoSpaceDN w:val="0"/>
        <w:spacing w:line="600" w:lineRule="exact"/>
        <w:ind w:firstLine="640" w:firstLineChars="200"/>
      </w:pPr>
      <w:r>
        <w:rPr>
          <w:rFonts w:ascii="仿宋_GB2312" w:hAnsi="仿宋_GB2312" w:eastAsia="仿宋_GB2312"/>
          <w:b w:val="0"/>
          <w:sz w:val="32"/>
        </w:rPr>
        <w:t>一、《收入支出决算总表》</w:t>
      </w:r>
    </w:p>
    <w:p w14:paraId="23770479">
      <w:pPr>
        <w:autoSpaceDE w:val="0"/>
        <w:autoSpaceDN w:val="0"/>
        <w:spacing w:line="600" w:lineRule="exact"/>
        <w:ind w:firstLine="640" w:firstLineChars="200"/>
      </w:pPr>
      <w:r>
        <w:rPr>
          <w:rFonts w:ascii="仿宋_GB2312" w:hAnsi="仿宋_GB2312" w:eastAsia="仿宋_GB2312"/>
          <w:b w:val="0"/>
          <w:sz w:val="32"/>
        </w:rPr>
        <w:t>二、《收入决算表》</w:t>
      </w:r>
    </w:p>
    <w:p w14:paraId="57A646C7">
      <w:pPr>
        <w:autoSpaceDE w:val="0"/>
        <w:autoSpaceDN w:val="0"/>
        <w:spacing w:line="600" w:lineRule="exact"/>
        <w:ind w:firstLine="640" w:firstLineChars="200"/>
      </w:pPr>
      <w:r>
        <w:rPr>
          <w:rFonts w:ascii="仿宋_GB2312" w:hAnsi="仿宋_GB2312" w:eastAsia="仿宋_GB2312"/>
          <w:b w:val="0"/>
          <w:sz w:val="32"/>
        </w:rPr>
        <w:t>三、《支出决算表》</w:t>
      </w:r>
    </w:p>
    <w:p w14:paraId="4FCED08B">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205D1E01">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6A00F59">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78EF336">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5E83F0D">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F85794E">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573A719">
      <w:pPr>
        <w:autoSpaceDE w:val="0"/>
        <w:autoSpaceDN w:val="0"/>
        <w:spacing w:line="600" w:lineRule="exact"/>
        <w:ind w:firstLine="640" w:firstLineChars="200"/>
      </w:pPr>
    </w:p>
    <w:p w14:paraId="3B82A622">
      <w:pPr>
        <w:autoSpaceDE w:val="0"/>
        <w:autoSpaceDN w:val="0"/>
        <w:spacing w:line="600" w:lineRule="exact"/>
        <w:ind w:firstLine="640" w:firstLineChars="200"/>
      </w:pPr>
    </w:p>
    <w:p w14:paraId="1ADA0446">
      <w:pPr>
        <w:autoSpaceDE w:val="0"/>
        <w:autoSpaceDN w:val="0"/>
        <w:spacing w:line="600" w:lineRule="exact"/>
        <w:ind w:firstLine="640" w:firstLineChars="200"/>
      </w:pPr>
    </w:p>
    <w:p w14:paraId="78BD013A">
      <w:pPr>
        <w:autoSpaceDE w:val="0"/>
        <w:autoSpaceDN w:val="0"/>
        <w:spacing w:line="600" w:lineRule="exact"/>
        <w:ind w:firstLine="640" w:firstLineChars="200"/>
      </w:pPr>
    </w:p>
    <w:p w14:paraId="119D239C">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3EB1AAA-A19D-4D24-BD48-FEC8D3A55A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5481D25-C370-4057-870F-94FB756E8B96}"/>
  </w:font>
  <w:font w:name="仿宋_GB2312">
    <w:panose1 w:val="02010609030101010101"/>
    <w:charset w:val="86"/>
    <w:family w:val="modern"/>
    <w:pitch w:val="default"/>
    <w:sig w:usb0="00000001" w:usb1="080E0000" w:usb2="00000000" w:usb3="00000000" w:csb0="00040000" w:csb1="00000000"/>
    <w:embedRegular r:id="rId3" w:fontKey="{106DF402-0002-488E-BEC5-B7765DD3578A}"/>
  </w:font>
  <w:font w:name="楷体_GB2312">
    <w:altName w:val="楷体"/>
    <w:panose1 w:val="00000000000000000000"/>
    <w:charset w:val="00"/>
    <w:family w:val="auto"/>
    <w:pitch w:val="default"/>
    <w:sig w:usb0="00000000" w:usb1="00000000" w:usb2="00000000" w:usb3="00000000" w:csb0="00000000" w:csb1="00000000"/>
    <w:embedRegular r:id="rId4" w:fontKey="{BA7C0CEB-6C1E-4442-81A6-A0754E6555CA}"/>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D9D4049"/>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D0E2554"/>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a2de4391-58bc-4fe4-af43-95e4465968cb</errorID>
      <errorWord>硕士单位授权</errorWord>
      <group>L1_Knowledge</group>
      <groupName>知识性问题</groupName>
      <ability>L2_Knowledge</ability>
      <abilityName>其他知识</abilityName>
      <candidateList>
        <item>硕士学位授权</item>
      </candidateList>
      <explain/>
      <paraID>17187F76</paraID>
      <start>249</start>
      <end>255</end>
      <status>ignored</status>
      <modifiedWord/>
      <trackRevisions>false</trackRevisions>
    </reviewItem>
    <reviewItem>
      <errorID>00f26b96-fe8c-4cf7-8750-7ac54eec8b8e</errorID>
      <errorWord>国家非物质文化遗产</errorWord>
      <group>L1_Political</group>
      <groupName>政治性问题</groupName>
      <ability>L2_Keyword</ability>
      <abilityName>固定表述</abilityName>
      <candidateList>
        <item>国家级非物质文化遗产</item>
      </candidateList>
      <explain>词汇“国家级非物质文化遗产”在特定场景下为固定表述形式，请确认此处的“国家非物质文化遗产”是否存在不当。</explain>
      <paraID>368192F8</paraID>
      <start>85</start>
      <end>94</end>
      <status>ignored</status>
      <modifiedWord/>
      <trackRevisions>false</trackRevisions>
    </reviewItem>
    <reviewItem>
      <errorID>f766a889-9d59-498f-b351-46c91096d3a7</errorID>
      <errorWord>小</errorWord>
      <group>L1_Word</group>
      <groupName>字词问题</groupName>
      <ability>L2_Typo</ability>
      <abilityName>字词错误</abilityName>
      <candidateList>
        <item>小学</item>
      </candidateList>
      <explain/>
      <paraID>24A28C38</paraID>
      <start>79</start>
      <end>80</end>
      <status>ignored</status>
      <modifiedWord/>
      <trackRevisions>false</trackRevisions>
    </reviewItem>
    <reviewItem>
      <errorID>9026b2dc-e0f0-417d-b77c-aa81b0afd993</errorID>
      <errorWord>小</errorWord>
      <group>L1_Word</group>
      <groupName>字词问题</groupName>
      <ability>L2_Typo</ability>
      <abilityName>字词错误</abilityName>
      <candidateList>
        <item>小学</item>
      </candidateList>
      <explain/>
      <paraID>258BCC0B</paraID>
      <start>94</start>
      <end>95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73c85f5e-fefc-44f0-9ea3-3f29c3c6b338}">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11557</Words>
  <Characters>13591</Characters>
  <Lines>10</Lines>
  <Paragraphs>2</Paragraphs>
  <TotalTime>7</TotalTime>
  <ScaleCrop>false</ScaleCrop>
  <LinksUpToDate>false</LinksUpToDate>
  <CharactersWithSpaces>13601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2026-09-02T11:18:03Z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