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F11" w:rsidRDefault="000A6F11" w:rsidP="000A6F11">
      <w:pPr>
        <w:widowControl/>
        <w:spacing w:line="600" w:lineRule="exact"/>
        <w:rPr>
          <w:rFonts w:ascii="仿宋" w:eastAsia="仿宋" w:hAnsi="仿宋" w:cs="Times New Roman"/>
          <w:kern w:val="0"/>
          <w:sz w:val="32"/>
          <w:szCs w:val="32"/>
        </w:rPr>
      </w:pPr>
      <w:bookmarkStart w:id="0" w:name="_GoBack"/>
      <w:bookmarkEnd w:id="0"/>
      <w:r w:rsidRPr="004670E6">
        <w:rPr>
          <w:rFonts w:ascii="仿宋" w:eastAsia="仿宋" w:hAnsi="仿宋" w:cs="Times New Roman" w:hint="eastAsia"/>
          <w:kern w:val="0"/>
          <w:sz w:val="32"/>
          <w:szCs w:val="32"/>
        </w:rPr>
        <w:t>附件：</w:t>
      </w:r>
    </w:p>
    <w:p w:rsidR="000A6F11" w:rsidRPr="000A6F11" w:rsidRDefault="000A6F11" w:rsidP="000A6F11">
      <w:pPr>
        <w:widowControl/>
        <w:spacing w:line="600" w:lineRule="exact"/>
        <w:jc w:val="center"/>
        <w:rPr>
          <w:rFonts w:ascii="华文中宋" w:eastAsia="华文中宋" w:hAnsi="华文中宋" w:cs="Times New Roman"/>
          <w:kern w:val="0"/>
          <w:sz w:val="36"/>
          <w:szCs w:val="36"/>
        </w:rPr>
      </w:pPr>
      <w:r w:rsidRPr="000A6F11">
        <w:rPr>
          <w:rFonts w:ascii="华文中宋" w:eastAsia="华文中宋" w:hAnsi="华文中宋" w:cs="Times New Roman" w:hint="eastAsia"/>
          <w:kern w:val="0"/>
          <w:sz w:val="36"/>
          <w:szCs w:val="36"/>
        </w:rPr>
        <w:t>新疆维吾尔自治区农村义务教育学生营养改善计划专项资金管理暂行办法</w:t>
      </w:r>
    </w:p>
    <w:p w:rsidR="000A6F11" w:rsidRPr="000A6F11" w:rsidRDefault="000A6F11" w:rsidP="000A6F11">
      <w:pPr>
        <w:widowControl/>
        <w:snapToGrid w:val="0"/>
        <w:spacing w:line="600" w:lineRule="exact"/>
        <w:jc w:val="center"/>
        <w:rPr>
          <w:rFonts w:ascii="华文中宋" w:eastAsia="华文中宋" w:hAnsi="华文中宋" w:cs="Times New Roman"/>
          <w:b/>
          <w:kern w:val="0"/>
          <w:sz w:val="36"/>
          <w:szCs w:val="36"/>
        </w:rPr>
      </w:pPr>
    </w:p>
    <w:p w:rsidR="008F45E3" w:rsidRPr="004670E6" w:rsidRDefault="008F45E3" w:rsidP="00F05B83">
      <w:pPr>
        <w:widowControl/>
        <w:snapToGrid w:val="0"/>
        <w:spacing w:line="600" w:lineRule="exact"/>
        <w:jc w:val="center"/>
        <w:rPr>
          <w:rFonts w:ascii="仿宋" w:eastAsia="仿宋" w:hAnsi="仿宋" w:cs="Times New Roman"/>
          <w:b/>
          <w:kern w:val="0"/>
          <w:sz w:val="32"/>
          <w:szCs w:val="32"/>
        </w:rPr>
      </w:pPr>
      <w:r w:rsidRPr="004670E6">
        <w:rPr>
          <w:rFonts w:ascii="仿宋" w:eastAsia="仿宋" w:hAnsi="仿宋" w:cs="Times New Roman" w:hint="eastAsia"/>
          <w:b/>
          <w:kern w:val="0"/>
          <w:sz w:val="32"/>
          <w:szCs w:val="32"/>
        </w:rPr>
        <w:t>第一章</w:t>
      </w:r>
      <w:r w:rsidRPr="004670E6">
        <w:rPr>
          <w:rFonts w:ascii="宋体" w:eastAsia="宋体" w:hAnsi="宋体" w:cs="宋体" w:hint="eastAsia"/>
          <w:b/>
          <w:kern w:val="0"/>
          <w:sz w:val="32"/>
          <w:szCs w:val="32"/>
        </w:rPr>
        <w:t> </w:t>
      </w:r>
      <w:r w:rsidRPr="004670E6">
        <w:rPr>
          <w:rFonts w:ascii="仿宋" w:eastAsia="仿宋" w:hAnsi="仿宋" w:cs="Times New Roman" w:hint="eastAsia"/>
          <w:b/>
          <w:kern w:val="0"/>
          <w:sz w:val="32"/>
          <w:szCs w:val="32"/>
        </w:rPr>
        <w:t>总则</w:t>
      </w:r>
    </w:p>
    <w:p w:rsidR="008F45E3" w:rsidRPr="004670E6" w:rsidRDefault="008F45E3" w:rsidP="00F05B83">
      <w:pPr>
        <w:widowControl/>
        <w:snapToGrid w:val="0"/>
        <w:spacing w:line="600" w:lineRule="exact"/>
        <w:ind w:firstLine="705"/>
        <w:rPr>
          <w:rFonts w:ascii="仿宋" w:eastAsia="仿宋" w:hAnsi="仿宋" w:cs="Times New Roman"/>
          <w:kern w:val="0"/>
          <w:sz w:val="32"/>
          <w:szCs w:val="32"/>
        </w:rPr>
      </w:pPr>
      <w:r w:rsidRPr="004670E6">
        <w:rPr>
          <w:rFonts w:ascii="仿宋" w:eastAsia="仿宋" w:hAnsi="仿宋" w:cs="Times New Roman" w:hint="eastAsia"/>
          <w:b/>
          <w:bCs/>
          <w:kern w:val="0"/>
          <w:sz w:val="32"/>
          <w:szCs w:val="32"/>
        </w:rPr>
        <w:t>第一条</w:t>
      </w:r>
      <w:r w:rsidR="000F7BD6" w:rsidRPr="004670E6">
        <w:rPr>
          <w:rFonts w:ascii="仿宋" w:eastAsia="仿宋" w:hAnsi="仿宋" w:cs="Times New Roman" w:hint="eastAsia"/>
          <w:b/>
          <w:bCs/>
          <w:kern w:val="0"/>
          <w:sz w:val="32"/>
          <w:szCs w:val="32"/>
        </w:rPr>
        <w:t xml:space="preserve"> </w:t>
      </w:r>
      <w:r w:rsidR="00651893" w:rsidRPr="004670E6">
        <w:rPr>
          <w:rFonts w:ascii="仿宋" w:eastAsia="仿宋" w:hAnsi="仿宋" w:cs="Times New Roman" w:hint="eastAsia"/>
          <w:kern w:val="0"/>
          <w:sz w:val="32"/>
          <w:szCs w:val="32"/>
        </w:rPr>
        <w:t>为加强和规范农村义务教育学生营养改善计划专项资金管理，提高资金使用效益，</w:t>
      </w:r>
      <w:r w:rsidR="00651893" w:rsidRPr="004670E6">
        <w:rPr>
          <w:rFonts w:ascii="仿宋" w:eastAsia="仿宋" w:hAnsi="仿宋" w:cs="仿宋" w:hint="eastAsia"/>
          <w:sz w:val="32"/>
          <w:szCs w:val="32"/>
        </w:rPr>
        <w:t>根据国家、自治区有关法律制度规定，结合我区区情，制定本办法。</w:t>
      </w:r>
    </w:p>
    <w:p w:rsidR="008F45E3" w:rsidRPr="004670E6" w:rsidRDefault="008F45E3" w:rsidP="00F05B83">
      <w:pPr>
        <w:widowControl/>
        <w:snapToGrid w:val="0"/>
        <w:spacing w:line="600" w:lineRule="exact"/>
        <w:ind w:firstLine="720"/>
        <w:rPr>
          <w:rFonts w:ascii="仿宋" w:eastAsia="仿宋" w:hAnsi="仿宋" w:cs="Times New Roman"/>
          <w:kern w:val="0"/>
          <w:sz w:val="32"/>
          <w:szCs w:val="32"/>
        </w:rPr>
      </w:pPr>
      <w:r w:rsidRPr="004670E6">
        <w:rPr>
          <w:rFonts w:ascii="仿宋" w:eastAsia="仿宋" w:hAnsi="仿宋" w:cs="Times New Roman" w:hint="eastAsia"/>
          <w:b/>
          <w:bCs/>
          <w:kern w:val="0"/>
          <w:sz w:val="32"/>
          <w:szCs w:val="32"/>
        </w:rPr>
        <w:t>第二条</w:t>
      </w:r>
      <w:r w:rsidR="000F7BD6" w:rsidRPr="004670E6">
        <w:rPr>
          <w:rFonts w:ascii="仿宋" w:eastAsia="仿宋" w:hAnsi="仿宋" w:cs="Times New Roman" w:hint="eastAsia"/>
          <w:b/>
          <w:bCs/>
          <w:kern w:val="0"/>
          <w:sz w:val="32"/>
          <w:szCs w:val="32"/>
        </w:rPr>
        <w:t xml:space="preserve"> </w:t>
      </w:r>
      <w:r w:rsidRPr="004670E6">
        <w:rPr>
          <w:rFonts w:ascii="宋体" w:eastAsia="宋体" w:hAnsi="宋体" w:cs="宋体" w:hint="eastAsia"/>
          <w:kern w:val="0"/>
          <w:sz w:val="32"/>
          <w:szCs w:val="32"/>
        </w:rPr>
        <w:t> </w:t>
      </w:r>
      <w:r w:rsidRPr="004670E6">
        <w:rPr>
          <w:rFonts w:ascii="仿宋" w:eastAsia="仿宋" w:hAnsi="仿宋" w:cs="Times New Roman" w:hint="eastAsia"/>
          <w:kern w:val="0"/>
          <w:sz w:val="32"/>
          <w:szCs w:val="32"/>
        </w:rPr>
        <w:t>本办法适用于实施农村义务教育学生营养改善计划（以下简称营养改善计划）</w:t>
      </w:r>
      <w:r w:rsidR="00C92393" w:rsidRPr="004670E6">
        <w:rPr>
          <w:rFonts w:ascii="仿宋" w:eastAsia="仿宋" w:hAnsi="仿宋" w:cs="Times New Roman" w:hint="eastAsia"/>
          <w:kern w:val="0"/>
          <w:sz w:val="32"/>
          <w:szCs w:val="32"/>
        </w:rPr>
        <w:t>国家试点地区、</w:t>
      </w:r>
      <w:r w:rsidR="00DA5704" w:rsidRPr="004670E6">
        <w:rPr>
          <w:rFonts w:ascii="仿宋" w:eastAsia="仿宋" w:hAnsi="仿宋" w:cs="Times New Roman" w:hint="eastAsia"/>
          <w:kern w:val="0"/>
          <w:sz w:val="32"/>
          <w:szCs w:val="32"/>
        </w:rPr>
        <w:t>自治区</w:t>
      </w:r>
      <w:r w:rsidRPr="004670E6">
        <w:rPr>
          <w:rFonts w:ascii="仿宋" w:eastAsia="仿宋" w:hAnsi="仿宋" w:cs="Times New Roman" w:hint="eastAsia"/>
          <w:kern w:val="0"/>
          <w:sz w:val="32"/>
          <w:szCs w:val="32"/>
        </w:rPr>
        <w:t>试点地区和学校。</w:t>
      </w:r>
    </w:p>
    <w:p w:rsidR="008F45E3" w:rsidRPr="004670E6" w:rsidRDefault="008F45E3" w:rsidP="00F05B83">
      <w:pPr>
        <w:widowControl/>
        <w:snapToGrid w:val="0"/>
        <w:spacing w:line="600" w:lineRule="exact"/>
        <w:ind w:firstLine="705"/>
        <w:rPr>
          <w:rFonts w:ascii="仿宋" w:eastAsia="仿宋" w:hAnsi="仿宋" w:cs="Times New Roman"/>
          <w:kern w:val="0"/>
          <w:sz w:val="32"/>
          <w:szCs w:val="32"/>
        </w:rPr>
      </w:pPr>
      <w:r w:rsidRPr="004670E6">
        <w:rPr>
          <w:rFonts w:ascii="仿宋" w:eastAsia="仿宋" w:hAnsi="仿宋" w:cs="Times New Roman" w:hint="eastAsia"/>
          <w:b/>
          <w:bCs/>
          <w:kern w:val="0"/>
          <w:sz w:val="32"/>
          <w:szCs w:val="32"/>
        </w:rPr>
        <w:t>第三条</w:t>
      </w:r>
      <w:r w:rsidRPr="004670E6">
        <w:rPr>
          <w:rFonts w:ascii="宋体" w:eastAsia="宋体" w:hAnsi="宋体" w:cs="宋体" w:hint="eastAsia"/>
          <w:kern w:val="0"/>
          <w:sz w:val="32"/>
          <w:szCs w:val="32"/>
        </w:rPr>
        <w:t> </w:t>
      </w:r>
      <w:r w:rsidR="00F92715" w:rsidRPr="004670E6">
        <w:rPr>
          <w:rFonts w:ascii="仿宋" w:eastAsia="仿宋" w:hAnsi="仿宋" w:cs="Times New Roman" w:hint="eastAsia"/>
          <w:kern w:val="0"/>
          <w:sz w:val="32"/>
          <w:szCs w:val="32"/>
        </w:rPr>
        <w:t xml:space="preserve"> </w:t>
      </w:r>
      <w:r w:rsidRPr="004670E6">
        <w:rPr>
          <w:rFonts w:ascii="仿宋" w:eastAsia="仿宋" w:hAnsi="仿宋" w:cs="Times New Roman" w:hint="eastAsia"/>
          <w:kern w:val="0"/>
          <w:sz w:val="32"/>
          <w:szCs w:val="32"/>
        </w:rPr>
        <w:t>本办法所称的</w:t>
      </w:r>
      <w:r w:rsidR="00FD6C69" w:rsidRPr="004670E6">
        <w:rPr>
          <w:rFonts w:ascii="仿宋" w:eastAsia="仿宋" w:hAnsi="仿宋" w:cs="Times New Roman" w:hint="eastAsia"/>
          <w:kern w:val="0"/>
          <w:sz w:val="32"/>
          <w:szCs w:val="32"/>
        </w:rPr>
        <w:t>专项</w:t>
      </w:r>
      <w:r w:rsidRPr="004670E6">
        <w:rPr>
          <w:rFonts w:ascii="仿宋" w:eastAsia="仿宋" w:hAnsi="仿宋" w:cs="Times New Roman" w:hint="eastAsia"/>
          <w:kern w:val="0"/>
          <w:sz w:val="32"/>
          <w:szCs w:val="32"/>
        </w:rPr>
        <w:t>资金，是指</w:t>
      </w:r>
      <w:r w:rsidR="00FD6C69" w:rsidRPr="004670E6">
        <w:rPr>
          <w:rFonts w:ascii="仿宋" w:eastAsia="仿宋" w:hAnsi="仿宋" w:cs="Times New Roman" w:hint="eastAsia"/>
          <w:kern w:val="0"/>
          <w:sz w:val="32"/>
          <w:szCs w:val="32"/>
        </w:rPr>
        <w:t>中央财政和</w:t>
      </w:r>
      <w:r w:rsidR="00DA5704" w:rsidRPr="004670E6">
        <w:rPr>
          <w:rFonts w:ascii="仿宋" w:eastAsia="仿宋" w:hAnsi="仿宋" w:cs="Times New Roman" w:hint="eastAsia"/>
          <w:kern w:val="0"/>
          <w:sz w:val="32"/>
          <w:szCs w:val="32"/>
        </w:rPr>
        <w:t>自治区</w:t>
      </w:r>
      <w:r w:rsidRPr="004670E6">
        <w:rPr>
          <w:rFonts w:ascii="仿宋" w:eastAsia="仿宋" w:hAnsi="仿宋" w:cs="Times New Roman" w:hint="eastAsia"/>
          <w:kern w:val="0"/>
          <w:sz w:val="32"/>
          <w:szCs w:val="32"/>
        </w:rPr>
        <w:t>财政为实施营养改善计划</w:t>
      </w:r>
      <w:r w:rsidR="00FD6C69" w:rsidRPr="004670E6">
        <w:rPr>
          <w:rFonts w:ascii="仿宋" w:eastAsia="仿宋" w:hAnsi="仿宋" w:cs="Times New Roman" w:hint="eastAsia"/>
          <w:kern w:val="0"/>
          <w:sz w:val="32"/>
          <w:szCs w:val="32"/>
        </w:rPr>
        <w:t>国家试点工作和</w:t>
      </w:r>
      <w:r w:rsidR="00DA5704" w:rsidRPr="004670E6">
        <w:rPr>
          <w:rFonts w:ascii="仿宋" w:eastAsia="仿宋" w:hAnsi="仿宋" w:cs="Times New Roman" w:hint="eastAsia"/>
          <w:kern w:val="0"/>
          <w:sz w:val="32"/>
          <w:szCs w:val="32"/>
        </w:rPr>
        <w:t>自治区</w:t>
      </w:r>
      <w:r w:rsidRPr="004670E6">
        <w:rPr>
          <w:rFonts w:ascii="仿宋" w:eastAsia="仿宋" w:hAnsi="仿宋" w:cs="Times New Roman" w:hint="eastAsia"/>
          <w:kern w:val="0"/>
          <w:sz w:val="32"/>
          <w:szCs w:val="32"/>
        </w:rPr>
        <w:t>试点工作而安排用于学生营养膳食补助</w:t>
      </w:r>
      <w:r w:rsidR="00FD6C69" w:rsidRPr="004670E6">
        <w:rPr>
          <w:rFonts w:ascii="仿宋" w:eastAsia="仿宋" w:hAnsi="仿宋" w:cs="Times New Roman" w:hint="eastAsia"/>
          <w:kern w:val="0"/>
          <w:sz w:val="32"/>
          <w:szCs w:val="32"/>
        </w:rPr>
        <w:t>经费</w:t>
      </w:r>
      <w:r w:rsidR="004E4692">
        <w:rPr>
          <w:rFonts w:ascii="仿宋" w:eastAsia="仿宋" w:hAnsi="仿宋" w:cs="Times New Roman" w:hint="eastAsia"/>
          <w:kern w:val="0"/>
          <w:sz w:val="32"/>
          <w:szCs w:val="32"/>
        </w:rPr>
        <w:t>，包括中央财政对地方实施营养改善</w:t>
      </w:r>
      <w:r w:rsidR="009C6805">
        <w:rPr>
          <w:rFonts w:ascii="仿宋" w:eastAsia="仿宋" w:hAnsi="仿宋" w:cs="Times New Roman" w:hint="eastAsia"/>
          <w:kern w:val="0"/>
          <w:sz w:val="32"/>
          <w:szCs w:val="32"/>
        </w:rPr>
        <w:t>计划工作</w:t>
      </w:r>
      <w:proofErr w:type="gramStart"/>
      <w:r w:rsidR="004E4692">
        <w:rPr>
          <w:rFonts w:ascii="仿宋" w:eastAsia="仿宋" w:hAnsi="仿宋" w:cs="Times New Roman" w:hint="eastAsia"/>
          <w:kern w:val="0"/>
          <w:sz w:val="32"/>
          <w:szCs w:val="32"/>
        </w:rPr>
        <w:t>的奖补资金</w:t>
      </w:r>
      <w:proofErr w:type="gramEnd"/>
      <w:r w:rsidRPr="004670E6">
        <w:rPr>
          <w:rFonts w:ascii="仿宋" w:eastAsia="仿宋" w:hAnsi="仿宋" w:cs="Times New Roman" w:hint="eastAsia"/>
          <w:kern w:val="0"/>
          <w:sz w:val="32"/>
          <w:szCs w:val="32"/>
        </w:rPr>
        <w:t>。</w:t>
      </w:r>
    </w:p>
    <w:p w:rsidR="008F45E3" w:rsidRPr="004670E6" w:rsidRDefault="008F45E3" w:rsidP="00F05B83">
      <w:pPr>
        <w:widowControl/>
        <w:snapToGrid w:val="0"/>
        <w:spacing w:line="600" w:lineRule="exact"/>
        <w:ind w:firstLine="705"/>
        <w:rPr>
          <w:rFonts w:ascii="仿宋" w:eastAsia="仿宋" w:hAnsi="仿宋" w:cs="Times New Roman"/>
          <w:kern w:val="0"/>
          <w:sz w:val="32"/>
          <w:szCs w:val="32"/>
        </w:rPr>
      </w:pPr>
      <w:r w:rsidRPr="004670E6">
        <w:rPr>
          <w:rFonts w:ascii="仿宋" w:eastAsia="仿宋" w:hAnsi="仿宋" w:cs="Times New Roman" w:hint="eastAsia"/>
          <w:b/>
          <w:bCs/>
          <w:kern w:val="0"/>
          <w:sz w:val="32"/>
          <w:szCs w:val="32"/>
        </w:rPr>
        <w:t>第四条</w:t>
      </w:r>
      <w:r w:rsidRPr="004670E6">
        <w:rPr>
          <w:rFonts w:ascii="宋体" w:eastAsia="宋体" w:hAnsi="宋体" w:cs="宋体" w:hint="eastAsia"/>
          <w:kern w:val="0"/>
          <w:sz w:val="32"/>
          <w:szCs w:val="32"/>
        </w:rPr>
        <w:t> </w:t>
      </w:r>
      <w:r w:rsidR="00F92715" w:rsidRPr="004670E6">
        <w:rPr>
          <w:rFonts w:ascii="仿宋" w:eastAsia="仿宋" w:hAnsi="仿宋" w:cs="Times New Roman" w:hint="eastAsia"/>
          <w:kern w:val="0"/>
          <w:sz w:val="32"/>
          <w:szCs w:val="32"/>
        </w:rPr>
        <w:t xml:space="preserve"> </w:t>
      </w:r>
      <w:r w:rsidR="00727E06" w:rsidRPr="004670E6">
        <w:rPr>
          <w:rFonts w:ascii="仿宋" w:eastAsia="仿宋" w:hAnsi="仿宋" w:cs="Times New Roman" w:hint="eastAsia"/>
          <w:kern w:val="0"/>
          <w:sz w:val="32"/>
          <w:szCs w:val="32"/>
        </w:rPr>
        <w:t>专项资金的管理和使用应当遵循“专款专用、公开透明、及时结算、年度平衡”的原则，确保资金使用安全、规范和有效。</w:t>
      </w:r>
    </w:p>
    <w:p w:rsidR="00CF1A3B" w:rsidRDefault="00CF1A3B" w:rsidP="00F05B83">
      <w:pPr>
        <w:widowControl/>
        <w:snapToGrid w:val="0"/>
        <w:spacing w:line="600" w:lineRule="exact"/>
        <w:ind w:firstLine="705"/>
        <w:jc w:val="center"/>
        <w:rPr>
          <w:rFonts w:ascii="仿宋" w:eastAsia="仿宋" w:hAnsi="仿宋" w:cs="Times New Roman"/>
          <w:b/>
          <w:kern w:val="0"/>
          <w:sz w:val="32"/>
          <w:szCs w:val="32"/>
        </w:rPr>
      </w:pPr>
    </w:p>
    <w:p w:rsidR="008F45E3" w:rsidRPr="009C6805" w:rsidRDefault="008F45E3" w:rsidP="00F05B83">
      <w:pPr>
        <w:widowControl/>
        <w:snapToGrid w:val="0"/>
        <w:spacing w:line="600" w:lineRule="exact"/>
        <w:ind w:firstLine="705"/>
        <w:jc w:val="center"/>
        <w:rPr>
          <w:rFonts w:ascii="仿宋" w:eastAsia="仿宋" w:hAnsi="仿宋" w:cs="Times New Roman"/>
          <w:b/>
          <w:kern w:val="0"/>
          <w:sz w:val="32"/>
          <w:szCs w:val="32"/>
        </w:rPr>
      </w:pPr>
      <w:r w:rsidRPr="009C6805">
        <w:rPr>
          <w:rFonts w:ascii="仿宋" w:eastAsia="仿宋" w:hAnsi="仿宋" w:cs="Times New Roman" w:hint="eastAsia"/>
          <w:b/>
          <w:kern w:val="0"/>
          <w:sz w:val="32"/>
          <w:szCs w:val="32"/>
        </w:rPr>
        <w:t xml:space="preserve">第二章　</w:t>
      </w:r>
      <w:r w:rsidR="00727E06" w:rsidRPr="009C6805">
        <w:rPr>
          <w:rFonts w:ascii="仿宋" w:eastAsia="仿宋" w:hAnsi="仿宋" w:cs="Times New Roman" w:hint="eastAsia"/>
          <w:b/>
          <w:kern w:val="0"/>
          <w:sz w:val="32"/>
          <w:szCs w:val="32"/>
        </w:rPr>
        <w:t>资金安排</w:t>
      </w:r>
    </w:p>
    <w:p w:rsidR="00727E06" w:rsidRPr="004670E6" w:rsidRDefault="00727E06" w:rsidP="00F05B83">
      <w:pPr>
        <w:widowControl/>
        <w:snapToGrid w:val="0"/>
        <w:spacing w:line="600" w:lineRule="exact"/>
        <w:ind w:firstLine="705"/>
        <w:rPr>
          <w:rFonts w:ascii="仿宋" w:eastAsia="仿宋" w:hAnsi="仿宋" w:cs="Times New Roman"/>
          <w:kern w:val="0"/>
          <w:sz w:val="32"/>
          <w:szCs w:val="32"/>
        </w:rPr>
      </w:pPr>
      <w:r w:rsidRPr="004670E6">
        <w:rPr>
          <w:rFonts w:ascii="仿宋" w:eastAsia="仿宋" w:hAnsi="仿宋" w:cs="Times New Roman" w:hint="eastAsia"/>
          <w:b/>
          <w:kern w:val="0"/>
          <w:sz w:val="32"/>
          <w:szCs w:val="32"/>
        </w:rPr>
        <w:t>第五条</w:t>
      </w:r>
      <w:r w:rsidRPr="004670E6">
        <w:rPr>
          <w:rFonts w:ascii="仿宋" w:eastAsia="仿宋" w:hAnsi="仿宋" w:cs="Times New Roman" w:hint="eastAsia"/>
          <w:kern w:val="0"/>
          <w:sz w:val="32"/>
          <w:szCs w:val="32"/>
        </w:rPr>
        <w:t xml:space="preserve"> </w:t>
      </w:r>
      <w:r w:rsidR="00CF1A3B">
        <w:rPr>
          <w:rFonts w:ascii="仿宋" w:eastAsia="仿宋" w:hAnsi="仿宋" w:cs="Times New Roman" w:hint="eastAsia"/>
          <w:kern w:val="0"/>
          <w:sz w:val="32"/>
          <w:szCs w:val="32"/>
        </w:rPr>
        <w:t xml:space="preserve"> </w:t>
      </w:r>
      <w:r w:rsidRPr="004670E6">
        <w:rPr>
          <w:rFonts w:ascii="仿宋" w:eastAsia="仿宋" w:hAnsi="仿宋" w:cs="Times New Roman" w:hint="eastAsia"/>
          <w:kern w:val="0"/>
          <w:sz w:val="32"/>
          <w:szCs w:val="32"/>
        </w:rPr>
        <w:t>国家试点地区营养改善补助所需资金由中央财政承担；自治区试点地区营养改善补助所需资金由自治区本级财政承担。</w:t>
      </w:r>
      <w:r w:rsidR="0031240F">
        <w:rPr>
          <w:rFonts w:ascii="仿宋" w:eastAsia="仿宋" w:hAnsi="仿宋" w:cs="Times New Roman" w:hint="eastAsia"/>
          <w:kern w:val="0"/>
          <w:sz w:val="32"/>
          <w:szCs w:val="32"/>
        </w:rPr>
        <w:t>各地补助资金按照上年度自治区教育事业统</w:t>
      </w:r>
      <w:r w:rsidR="0031240F">
        <w:rPr>
          <w:rFonts w:ascii="仿宋" w:eastAsia="仿宋" w:hAnsi="仿宋" w:cs="Times New Roman" w:hint="eastAsia"/>
          <w:kern w:val="0"/>
          <w:sz w:val="32"/>
          <w:szCs w:val="32"/>
        </w:rPr>
        <w:lastRenderedPageBreak/>
        <w:t>计确定学生人数，补助标准为每生每天4元，每生每年补助200天</w:t>
      </w:r>
      <w:r w:rsidR="009779C3">
        <w:rPr>
          <w:rFonts w:ascii="仿宋" w:eastAsia="仿宋" w:hAnsi="仿宋" w:cs="Times New Roman" w:hint="eastAsia"/>
          <w:kern w:val="0"/>
          <w:sz w:val="32"/>
          <w:szCs w:val="32"/>
        </w:rPr>
        <w:t>计算</w:t>
      </w:r>
      <w:r w:rsidR="0031240F">
        <w:rPr>
          <w:rFonts w:ascii="仿宋" w:eastAsia="仿宋" w:hAnsi="仿宋" w:cs="Times New Roman" w:hint="eastAsia"/>
          <w:kern w:val="0"/>
          <w:sz w:val="32"/>
          <w:szCs w:val="32"/>
        </w:rPr>
        <w:t>。</w:t>
      </w:r>
    </w:p>
    <w:p w:rsidR="00727E06" w:rsidRPr="009779C3" w:rsidRDefault="00727E06" w:rsidP="00F05B83">
      <w:pPr>
        <w:widowControl/>
        <w:snapToGrid w:val="0"/>
        <w:spacing w:line="600" w:lineRule="exact"/>
        <w:ind w:firstLine="705"/>
        <w:rPr>
          <w:rFonts w:ascii="仿宋" w:eastAsia="仿宋" w:hAnsi="仿宋" w:cs="Times New Roman"/>
          <w:kern w:val="0"/>
          <w:sz w:val="32"/>
          <w:szCs w:val="32"/>
        </w:rPr>
      </w:pPr>
      <w:r w:rsidRPr="004670E6">
        <w:rPr>
          <w:rFonts w:ascii="仿宋" w:eastAsia="仿宋" w:hAnsi="仿宋" w:cs="Times New Roman" w:hint="eastAsia"/>
          <w:b/>
          <w:kern w:val="0"/>
          <w:sz w:val="32"/>
          <w:szCs w:val="32"/>
        </w:rPr>
        <w:t xml:space="preserve">第六条 </w:t>
      </w:r>
      <w:r w:rsidR="00CF1A3B">
        <w:rPr>
          <w:rFonts w:ascii="仿宋" w:eastAsia="仿宋" w:hAnsi="仿宋" w:cs="Times New Roman" w:hint="eastAsia"/>
          <w:b/>
          <w:kern w:val="0"/>
          <w:sz w:val="32"/>
          <w:szCs w:val="32"/>
        </w:rPr>
        <w:t xml:space="preserve"> </w:t>
      </w:r>
      <w:r w:rsidRPr="004670E6">
        <w:rPr>
          <w:rFonts w:ascii="仿宋" w:eastAsia="仿宋" w:hAnsi="仿宋" w:cs="Times New Roman" w:hint="eastAsia"/>
          <w:kern w:val="0"/>
          <w:sz w:val="32"/>
          <w:szCs w:val="32"/>
        </w:rPr>
        <w:t>鼓励有条件的地方在国家试点地区和自治区试点地区以外开展营养改善计划试点工作（以下简称地方试点）。各地试点应当以边境</w:t>
      </w:r>
      <w:r w:rsidR="009779C3">
        <w:rPr>
          <w:rFonts w:ascii="仿宋" w:eastAsia="仿宋" w:hAnsi="仿宋" w:cs="Times New Roman" w:hint="eastAsia"/>
          <w:kern w:val="0"/>
          <w:sz w:val="32"/>
          <w:szCs w:val="32"/>
        </w:rPr>
        <w:t>地区</w:t>
      </w:r>
      <w:r w:rsidRPr="004670E6">
        <w:rPr>
          <w:rFonts w:ascii="仿宋" w:eastAsia="仿宋" w:hAnsi="仿宋" w:cs="Times New Roman" w:hint="eastAsia"/>
          <w:kern w:val="0"/>
          <w:sz w:val="32"/>
          <w:szCs w:val="32"/>
        </w:rPr>
        <w:t>、贫困</w:t>
      </w:r>
      <w:r w:rsidR="009779C3">
        <w:rPr>
          <w:rFonts w:ascii="仿宋" w:eastAsia="仿宋" w:hAnsi="仿宋" w:cs="Times New Roman" w:hint="eastAsia"/>
          <w:kern w:val="0"/>
          <w:sz w:val="32"/>
          <w:szCs w:val="32"/>
        </w:rPr>
        <w:t>地区</w:t>
      </w:r>
      <w:r w:rsidRPr="004670E6">
        <w:rPr>
          <w:rFonts w:ascii="仿宋" w:eastAsia="仿宋" w:hAnsi="仿宋" w:cs="Times New Roman" w:hint="eastAsia"/>
          <w:kern w:val="0"/>
          <w:sz w:val="32"/>
          <w:szCs w:val="32"/>
        </w:rPr>
        <w:t>等薄弱地区为重点，</w:t>
      </w:r>
      <w:r w:rsidRPr="009779C3">
        <w:rPr>
          <w:rFonts w:ascii="仿宋" w:eastAsia="仿宋" w:hAnsi="仿宋" w:cs="Times New Roman" w:hint="eastAsia"/>
          <w:kern w:val="0"/>
          <w:sz w:val="32"/>
          <w:szCs w:val="32"/>
        </w:rPr>
        <w:t>所需资金由地方财政统筹安排。</w:t>
      </w:r>
    </w:p>
    <w:p w:rsidR="009C6805" w:rsidRPr="009779C3" w:rsidRDefault="009779C3" w:rsidP="005416E6">
      <w:pPr>
        <w:widowControl/>
        <w:snapToGrid w:val="0"/>
        <w:spacing w:line="600" w:lineRule="exact"/>
        <w:ind w:firstLine="705"/>
        <w:rPr>
          <w:rFonts w:ascii="仿宋" w:eastAsia="仿宋" w:hAnsi="仿宋" w:cs="Times New Roman"/>
          <w:kern w:val="0"/>
          <w:sz w:val="32"/>
          <w:szCs w:val="32"/>
        </w:rPr>
      </w:pPr>
      <w:r w:rsidRPr="009779C3">
        <w:rPr>
          <w:rFonts w:ascii="仿宋" w:eastAsia="仿宋" w:hAnsi="仿宋" w:cs="Times New Roman" w:hint="eastAsia"/>
          <w:kern w:val="0"/>
          <w:sz w:val="32"/>
          <w:szCs w:val="32"/>
        </w:rPr>
        <w:t>中央财政对国家试点工作开展较好并取得一定成效的省份给予奖励性补助。</w:t>
      </w:r>
      <w:r>
        <w:rPr>
          <w:rFonts w:ascii="仿宋" w:eastAsia="仿宋" w:hAnsi="仿宋" w:cs="Times New Roman" w:hint="eastAsia"/>
          <w:kern w:val="0"/>
          <w:sz w:val="32"/>
          <w:szCs w:val="32"/>
        </w:rPr>
        <w:t>中央财政</w:t>
      </w:r>
      <w:r w:rsidRPr="009779C3">
        <w:rPr>
          <w:rFonts w:ascii="仿宋" w:eastAsia="仿宋" w:hAnsi="仿宋" w:cs="Times New Roman" w:hint="eastAsia"/>
          <w:kern w:val="0"/>
          <w:sz w:val="32"/>
          <w:szCs w:val="32"/>
        </w:rPr>
        <w:t>根据</w:t>
      </w:r>
      <w:r w:rsidRPr="009779C3">
        <w:rPr>
          <w:rFonts w:ascii="仿宋" w:eastAsia="仿宋" w:hAnsi="仿宋" w:cs="Times New Roman"/>
          <w:kern w:val="0"/>
          <w:sz w:val="32"/>
          <w:szCs w:val="32"/>
        </w:rPr>
        <w:t>上一年度地方财政投入、组织管理、实施效果等因素核定当年奖励性补助资金，由地方财政统筹用于地方试点工作。</w:t>
      </w:r>
    </w:p>
    <w:p w:rsidR="00727E06" w:rsidRPr="004670E6" w:rsidRDefault="00727E06" w:rsidP="00F05B83">
      <w:pPr>
        <w:widowControl/>
        <w:snapToGrid w:val="0"/>
        <w:spacing w:line="600" w:lineRule="exact"/>
        <w:ind w:firstLine="705"/>
        <w:rPr>
          <w:rFonts w:ascii="仿宋" w:eastAsia="仿宋" w:hAnsi="仿宋" w:cs="Times New Roman"/>
          <w:kern w:val="0"/>
          <w:sz w:val="32"/>
          <w:szCs w:val="32"/>
        </w:rPr>
      </w:pPr>
      <w:r w:rsidRPr="004670E6">
        <w:rPr>
          <w:rFonts w:ascii="仿宋" w:eastAsia="仿宋" w:hAnsi="仿宋" w:cs="Times New Roman" w:hint="eastAsia"/>
          <w:b/>
          <w:kern w:val="0"/>
          <w:sz w:val="32"/>
          <w:szCs w:val="32"/>
        </w:rPr>
        <w:t xml:space="preserve">第七条  </w:t>
      </w:r>
      <w:r w:rsidRPr="004670E6">
        <w:rPr>
          <w:rFonts w:ascii="仿宋" w:eastAsia="仿宋" w:hAnsi="仿宋" w:cs="Times New Roman" w:hint="eastAsia"/>
          <w:kern w:val="0"/>
          <w:sz w:val="32"/>
          <w:szCs w:val="32"/>
        </w:rPr>
        <w:t>各地在实施营养改善计划的同时，应继续落实农村义务教育家庭经济困难学生生活费补助、民族地区民族班学生生活费补助等补助政策。实施营养改善计划的地区</w:t>
      </w:r>
      <w:proofErr w:type="gramStart"/>
      <w:r w:rsidRPr="004670E6">
        <w:rPr>
          <w:rFonts w:ascii="仿宋" w:eastAsia="仿宋" w:hAnsi="仿宋" w:cs="Times New Roman" w:hint="eastAsia"/>
          <w:kern w:val="0"/>
          <w:sz w:val="32"/>
          <w:szCs w:val="32"/>
        </w:rPr>
        <w:t>不</w:t>
      </w:r>
      <w:proofErr w:type="gramEnd"/>
      <w:r w:rsidRPr="004670E6">
        <w:rPr>
          <w:rFonts w:ascii="仿宋" w:eastAsia="仿宋" w:hAnsi="仿宋" w:cs="Times New Roman" w:hint="eastAsia"/>
          <w:kern w:val="0"/>
          <w:sz w:val="32"/>
          <w:szCs w:val="32"/>
        </w:rPr>
        <w:t>得用资金抵减家庭经济困难学生生活费补助、民族地区民族班学生生活费补助等资金。</w:t>
      </w:r>
    </w:p>
    <w:p w:rsidR="00727E06" w:rsidRPr="004670E6" w:rsidRDefault="002C5D25" w:rsidP="00F05B83">
      <w:pPr>
        <w:widowControl/>
        <w:snapToGrid w:val="0"/>
        <w:spacing w:line="600" w:lineRule="exact"/>
        <w:ind w:firstLine="705"/>
        <w:rPr>
          <w:rFonts w:ascii="仿宋" w:eastAsia="仿宋" w:hAnsi="仿宋" w:cs="Times New Roman"/>
          <w:color w:val="000000" w:themeColor="text1"/>
          <w:kern w:val="0"/>
          <w:sz w:val="32"/>
          <w:szCs w:val="32"/>
        </w:rPr>
      </w:pPr>
      <w:r w:rsidRPr="004670E6">
        <w:rPr>
          <w:rFonts w:ascii="仿宋" w:eastAsia="仿宋" w:hAnsi="仿宋" w:cs="Times New Roman" w:hint="eastAsia"/>
          <w:b/>
          <w:color w:val="000000" w:themeColor="text1"/>
          <w:kern w:val="0"/>
          <w:sz w:val="32"/>
          <w:szCs w:val="32"/>
        </w:rPr>
        <w:t xml:space="preserve">第八条 </w:t>
      </w:r>
      <w:r w:rsidRPr="004670E6">
        <w:rPr>
          <w:rFonts w:ascii="仿宋" w:eastAsia="仿宋" w:hAnsi="仿宋" w:cs="Times New Roman" w:hint="eastAsia"/>
          <w:color w:val="000000" w:themeColor="text1"/>
          <w:kern w:val="0"/>
          <w:sz w:val="32"/>
          <w:szCs w:val="32"/>
        </w:rPr>
        <w:t xml:space="preserve"> 中央财政和自治区财政在农村义务教育薄弱学校改造计划、农村义务教育校舍维修改造长效机制等专项资金就农村学校改善就餐条件进行补助，并向国家试点地区、自治区试点地区进行倾斜。</w:t>
      </w:r>
    </w:p>
    <w:p w:rsidR="002C5D25" w:rsidRPr="004670E6" w:rsidRDefault="002C5D25" w:rsidP="00F05B83">
      <w:pPr>
        <w:widowControl/>
        <w:snapToGrid w:val="0"/>
        <w:spacing w:line="600" w:lineRule="exact"/>
        <w:ind w:firstLine="705"/>
        <w:rPr>
          <w:rFonts w:ascii="仿宋" w:eastAsia="仿宋" w:hAnsi="仿宋" w:cs="Times New Roman"/>
          <w:color w:val="000000" w:themeColor="text1"/>
          <w:kern w:val="0"/>
          <w:sz w:val="32"/>
          <w:szCs w:val="32"/>
        </w:rPr>
      </w:pPr>
      <w:r w:rsidRPr="004670E6">
        <w:rPr>
          <w:rFonts w:ascii="仿宋" w:eastAsia="仿宋" w:hAnsi="仿宋" w:cs="Times New Roman" w:hint="eastAsia"/>
          <w:color w:val="000000" w:themeColor="text1"/>
          <w:kern w:val="0"/>
          <w:sz w:val="32"/>
          <w:szCs w:val="32"/>
        </w:rPr>
        <w:t>学校食堂建设应当坚持“节俭、安全、卫生、实用”的原则，严禁铺张浪费、豪华建设。规模较小的学校，可以根据实际改造、配备伙房及相关设施，为学生在校就餐提供基本条件。</w:t>
      </w:r>
    </w:p>
    <w:p w:rsidR="00D43190" w:rsidRPr="004670E6" w:rsidRDefault="00D43190" w:rsidP="00F05B83">
      <w:pPr>
        <w:widowControl/>
        <w:snapToGrid w:val="0"/>
        <w:spacing w:line="600" w:lineRule="exact"/>
        <w:ind w:firstLine="705"/>
        <w:rPr>
          <w:rFonts w:ascii="仿宋" w:eastAsia="仿宋" w:hAnsi="仿宋" w:cs="Times New Roman"/>
          <w:color w:val="000000" w:themeColor="text1"/>
          <w:kern w:val="0"/>
          <w:sz w:val="32"/>
          <w:szCs w:val="32"/>
        </w:rPr>
      </w:pPr>
      <w:r w:rsidRPr="009C6805">
        <w:rPr>
          <w:rFonts w:ascii="仿宋" w:eastAsia="仿宋" w:hAnsi="仿宋" w:cs="Times New Roman" w:hint="eastAsia"/>
          <w:b/>
          <w:color w:val="000000" w:themeColor="text1"/>
          <w:kern w:val="0"/>
          <w:sz w:val="32"/>
          <w:szCs w:val="32"/>
        </w:rPr>
        <w:lastRenderedPageBreak/>
        <w:t>第九条</w:t>
      </w:r>
      <w:r w:rsidRPr="004670E6">
        <w:rPr>
          <w:rFonts w:ascii="仿宋" w:eastAsia="仿宋" w:hAnsi="仿宋" w:cs="Times New Roman" w:hint="eastAsia"/>
          <w:color w:val="000000" w:themeColor="text1"/>
          <w:kern w:val="0"/>
          <w:sz w:val="32"/>
          <w:szCs w:val="32"/>
        </w:rPr>
        <w:t xml:space="preserve">  鼓励单位和个人捐资捐助，在各地（州、市）</w:t>
      </w:r>
      <w:r w:rsidR="00943814" w:rsidRPr="004670E6">
        <w:rPr>
          <w:rFonts w:ascii="仿宋" w:eastAsia="仿宋" w:hAnsi="仿宋" w:cs="Times New Roman" w:hint="eastAsia"/>
          <w:color w:val="000000" w:themeColor="text1"/>
          <w:kern w:val="0"/>
          <w:sz w:val="32"/>
          <w:szCs w:val="32"/>
        </w:rPr>
        <w:t>人民</w:t>
      </w:r>
      <w:r w:rsidRPr="004670E6">
        <w:rPr>
          <w:rFonts w:ascii="仿宋" w:eastAsia="仿宋" w:hAnsi="仿宋" w:cs="Times New Roman" w:hint="eastAsia"/>
          <w:color w:val="000000" w:themeColor="text1"/>
          <w:kern w:val="0"/>
          <w:sz w:val="32"/>
          <w:szCs w:val="32"/>
        </w:rPr>
        <w:t>政府统筹下，积极开展营养改善工作。</w:t>
      </w:r>
    </w:p>
    <w:p w:rsidR="008F45E3" w:rsidRPr="004670E6" w:rsidRDefault="008F45E3" w:rsidP="00F05B83">
      <w:pPr>
        <w:widowControl/>
        <w:snapToGrid w:val="0"/>
        <w:spacing w:line="600" w:lineRule="exact"/>
        <w:ind w:firstLine="640"/>
        <w:rPr>
          <w:rFonts w:ascii="仿宋" w:eastAsia="仿宋" w:hAnsi="仿宋" w:cs="Times New Roman"/>
          <w:kern w:val="0"/>
          <w:sz w:val="32"/>
          <w:szCs w:val="32"/>
        </w:rPr>
      </w:pPr>
    </w:p>
    <w:p w:rsidR="008F45E3" w:rsidRPr="004670E6" w:rsidRDefault="008F45E3" w:rsidP="00F05B83">
      <w:pPr>
        <w:widowControl/>
        <w:snapToGrid w:val="0"/>
        <w:spacing w:line="600" w:lineRule="exact"/>
        <w:jc w:val="center"/>
        <w:rPr>
          <w:rFonts w:ascii="仿宋" w:eastAsia="仿宋" w:hAnsi="仿宋" w:cs="Times New Roman"/>
          <w:b/>
          <w:kern w:val="0"/>
          <w:sz w:val="32"/>
          <w:szCs w:val="32"/>
        </w:rPr>
      </w:pPr>
      <w:r w:rsidRPr="004670E6">
        <w:rPr>
          <w:rFonts w:ascii="仿宋" w:eastAsia="仿宋" w:hAnsi="仿宋" w:cs="Times New Roman" w:hint="eastAsia"/>
          <w:b/>
          <w:kern w:val="0"/>
          <w:sz w:val="32"/>
          <w:szCs w:val="32"/>
        </w:rPr>
        <w:t>第三章</w:t>
      </w:r>
      <w:r w:rsidRPr="004670E6">
        <w:rPr>
          <w:rFonts w:ascii="宋体" w:eastAsia="宋体" w:hAnsi="宋体" w:cs="宋体" w:hint="eastAsia"/>
          <w:b/>
          <w:kern w:val="0"/>
          <w:sz w:val="32"/>
          <w:szCs w:val="32"/>
        </w:rPr>
        <w:t> </w:t>
      </w:r>
      <w:r w:rsidR="00FD6C48" w:rsidRPr="004670E6">
        <w:rPr>
          <w:rFonts w:ascii="仿宋" w:eastAsia="仿宋" w:hAnsi="仿宋" w:cs="Times New Roman" w:hint="eastAsia"/>
          <w:b/>
          <w:kern w:val="0"/>
          <w:sz w:val="32"/>
          <w:szCs w:val="32"/>
        </w:rPr>
        <w:t>资金拨付</w:t>
      </w:r>
    </w:p>
    <w:p w:rsidR="00943814" w:rsidRPr="004670E6" w:rsidRDefault="00943814" w:rsidP="00F05B83">
      <w:pPr>
        <w:widowControl/>
        <w:snapToGrid w:val="0"/>
        <w:spacing w:line="600" w:lineRule="exact"/>
        <w:ind w:firstLine="705"/>
        <w:rPr>
          <w:rFonts w:ascii="仿宋" w:eastAsia="仿宋" w:hAnsi="仿宋" w:cs="Times New Roman"/>
          <w:kern w:val="0"/>
          <w:sz w:val="32"/>
          <w:szCs w:val="32"/>
        </w:rPr>
      </w:pPr>
      <w:r w:rsidRPr="004670E6">
        <w:rPr>
          <w:rFonts w:ascii="仿宋" w:eastAsia="仿宋" w:hAnsi="仿宋" w:cs="Times New Roman" w:hint="eastAsia"/>
          <w:b/>
          <w:bCs/>
          <w:kern w:val="0"/>
          <w:sz w:val="32"/>
          <w:szCs w:val="32"/>
        </w:rPr>
        <w:t>第十</w:t>
      </w:r>
      <w:r w:rsidR="008F45E3" w:rsidRPr="004670E6">
        <w:rPr>
          <w:rFonts w:ascii="仿宋" w:eastAsia="仿宋" w:hAnsi="仿宋" w:cs="Times New Roman" w:hint="eastAsia"/>
          <w:b/>
          <w:bCs/>
          <w:kern w:val="0"/>
          <w:sz w:val="32"/>
          <w:szCs w:val="32"/>
        </w:rPr>
        <w:t>条</w:t>
      </w:r>
      <w:r w:rsidR="00FD6C48" w:rsidRPr="004670E6">
        <w:rPr>
          <w:rFonts w:ascii="仿宋" w:eastAsia="仿宋" w:hAnsi="仿宋" w:cs="Times New Roman" w:hint="eastAsia"/>
          <w:kern w:val="0"/>
          <w:sz w:val="32"/>
          <w:szCs w:val="32"/>
        </w:rPr>
        <w:t xml:space="preserve">  </w:t>
      </w:r>
      <w:r w:rsidRPr="004670E6">
        <w:rPr>
          <w:rFonts w:ascii="仿宋" w:eastAsia="仿宋" w:hAnsi="仿宋" w:cs="Times New Roman" w:hint="eastAsia"/>
          <w:kern w:val="0"/>
          <w:sz w:val="32"/>
          <w:szCs w:val="32"/>
        </w:rPr>
        <w:t>专项资金纳入国库管理，实行分账核算，集中支付。</w:t>
      </w:r>
    </w:p>
    <w:p w:rsidR="00FD6C48" w:rsidRPr="004670E6" w:rsidRDefault="00943814" w:rsidP="00F05B83">
      <w:pPr>
        <w:spacing w:line="600" w:lineRule="exact"/>
        <w:ind w:firstLine="645"/>
        <w:rPr>
          <w:rFonts w:ascii="仿宋" w:eastAsia="仿宋" w:hAnsi="仿宋" w:cs="仿宋"/>
          <w:sz w:val="32"/>
          <w:szCs w:val="32"/>
        </w:rPr>
      </w:pPr>
      <w:r w:rsidRPr="004670E6">
        <w:rPr>
          <w:rFonts w:ascii="仿宋" w:eastAsia="仿宋" w:hAnsi="仿宋" w:cs="Times New Roman" w:hint="eastAsia"/>
          <w:b/>
          <w:bCs/>
          <w:kern w:val="0"/>
          <w:sz w:val="32"/>
          <w:szCs w:val="32"/>
        </w:rPr>
        <w:t>第十一</w:t>
      </w:r>
      <w:r w:rsidR="008F45E3" w:rsidRPr="004670E6">
        <w:rPr>
          <w:rFonts w:ascii="仿宋" w:eastAsia="仿宋" w:hAnsi="仿宋" w:cs="Times New Roman" w:hint="eastAsia"/>
          <w:b/>
          <w:bCs/>
          <w:kern w:val="0"/>
          <w:sz w:val="32"/>
          <w:szCs w:val="32"/>
        </w:rPr>
        <w:t>条</w:t>
      </w:r>
      <w:r w:rsidR="00CF1A3B">
        <w:rPr>
          <w:rFonts w:ascii="仿宋" w:eastAsia="仿宋" w:hAnsi="仿宋" w:cs="Times New Roman" w:hint="eastAsia"/>
          <w:b/>
          <w:bCs/>
          <w:kern w:val="0"/>
          <w:sz w:val="32"/>
          <w:szCs w:val="32"/>
        </w:rPr>
        <w:t xml:space="preserve">  </w:t>
      </w:r>
      <w:r w:rsidR="00FD6C48" w:rsidRPr="004670E6">
        <w:rPr>
          <w:rFonts w:ascii="仿宋" w:eastAsia="仿宋" w:hAnsi="仿宋" w:cs="仿宋" w:hint="eastAsia"/>
          <w:sz w:val="32"/>
          <w:szCs w:val="32"/>
        </w:rPr>
        <w:t>自治区财政厅、教育厅收到中央补助资金预算后，于</w:t>
      </w:r>
      <w:r w:rsidR="004D19BF" w:rsidRPr="004670E6">
        <w:rPr>
          <w:rFonts w:ascii="仿宋" w:eastAsia="仿宋" w:hAnsi="仿宋" w:cs="仿宋" w:hint="eastAsia"/>
          <w:sz w:val="32"/>
          <w:szCs w:val="32"/>
        </w:rPr>
        <w:t>25</w:t>
      </w:r>
      <w:r w:rsidR="00FD6C48" w:rsidRPr="004670E6">
        <w:rPr>
          <w:rFonts w:ascii="仿宋" w:eastAsia="仿宋" w:hAnsi="仿宋" w:cs="仿宋" w:hint="eastAsia"/>
          <w:sz w:val="32"/>
          <w:szCs w:val="32"/>
        </w:rPr>
        <w:t>日内按照预算级次合理分配、及时下达预算额度和</w:t>
      </w:r>
      <w:r w:rsidR="00FD6C48" w:rsidRPr="004670E6">
        <w:rPr>
          <w:rFonts w:ascii="仿宋" w:eastAsia="仿宋" w:hAnsi="仿宋" w:hint="eastAsia"/>
          <w:sz w:val="32"/>
          <w:szCs w:val="32"/>
        </w:rPr>
        <w:t>各单位（地、州、市）绩效目标，各单位（地、州、市）在预算执行中对照绩效目标做好绩效监控，确保年度绩效目标如期实现。同时</w:t>
      </w:r>
      <w:r w:rsidR="00FD6C48" w:rsidRPr="004670E6">
        <w:rPr>
          <w:rFonts w:ascii="仿宋" w:eastAsia="仿宋" w:hAnsi="仿宋" w:cs="仿宋" w:hint="eastAsia"/>
          <w:sz w:val="32"/>
          <w:szCs w:val="32"/>
        </w:rPr>
        <w:t>将预算发文抄送财政部驻新疆财政监察专员办事处。</w:t>
      </w:r>
    </w:p>
    <w:p w:rsidR="007040A8" w:rsidRPr="004670E6" w:rsidRDefault="007040A8" w:rsidP="00F05B83">
      <w:pPr>
        <w:spacing w:line="600" w:lineRule="exact"/>
        <w:ind w:firstLine="645"/>
        <w:rPr>
          <w:rFonts w:ascii="仿宋" w:eastAsia="仿宋" w:hAnsi="仿宋" w:cs="仿宋"/>
          <w:sz w:val="32"/>
          <w:szCs w:val="32"/>
        </w:rPr>
      </w:pPr>
      <w:r w:rsidRPr="004670E6">
        <w:rPr>
          <w:rFonts w:ascii="仿宋" w:eastAsia="仿宋" w:hAnsi="仿宋" w:cs="Times New Roman" w:hint="eastAsia"/>
          <w:b/>
          <w:bCs/>
          <w:kern w:val="0"/>
          <w:sz w:val="32"/>
          <w:szCs w:val="32"/>
        </w:rPr>
        <w:t xml:space="preserve">第十二条  </w:t>
      </w:r>
      <w:r w:rsidRPr="004670E6">
        <w:rPr>
          <w:rFonts w:ascii="仿宋" w:eastAsia="仿宋" w:hAnsi="仿宋" w:cs="仿宋" w:hint="eastAsia"/>
          <w:sz w:val="32"/>
          <w:szCs w:val="32"/>
        </w:rPr>
        <w:t>每年3月30日前，自治区教育厅会同财政厅向教育部和财政部汇总上报当年纳入</w:t>
      </w:r>
      <w:r w:rsidR="00F92715" w:rsidRPr="004670E6">
        <w:rPr>
          <w:rFonts w:ascii="仿宋" w:eastAsia="仿宋" w:hAnsi="仿宋" w:cs="仿宋" w:hint="eastAsia"/>
          <w:sz w:val="32"/>
          <w:szCs w:val="32"/>
        </w:rPr>
        <w:t>国家试点地区</w:t>
      </w:r>
      <w:r w:rsidRPr="004670E6">
        <w:rPr>
          <w:rFonts w:ascii="仿宋" w:eastAsia="仿宋" w:hAnsi="仿宋" w:cs="仿宋" w:hint="eastAsia"/>
          <w:sz w:val="32"/>
          <w:szCs w:val="32"/>
        </w:rPr>
        <w:t>营养改善计划的学生人数和上一年度专项资金结余情况。教育部对各地报送的</w:t>
      </w:r>
      <w:r w:rsidR="00F92715" w:rsidRPr="004670E6">
        <w:rPr>
          <w:rFonts w:ascii="仿宋" w:eastAsia="仿宋" w:hAnsi="仿宋" w:cs="仿宋" w:hint="eastAsia"/>
          <w:sz w:val="32"/>
          <w:szCs w:val="32"/>
        </w:rPr>
        <w:t>国家试点地区</w:t>
      </w:r>
      <w:r w:rsidRPr="004670E6">
        <w:rPr>
          <w:rFonts w:ascii="仿宋" w:eastAsia="仿宋" w:hAnsi="仿宋" w:cs="仿宋" w:hint="eastAsia"/>
          <w:sz w:val="32"/>
          <w:szCs w:val="32"/>
        </w:rPr>
        <w:t>学生人数进行审核，并于4月30日前提供给财政部。</w:t>
      </w:r>
    </w:p>
    <w:p w:rsidR="008F45E3" w:rsidRDefault="007040A8" w:rsidP="00F05B83">
      <w:pPr>
        <w:spacing w:line="600" w:lineRule="exact"/>
        <w:ind w:firstLine="645"/>
        <w:rPr>
          <w:rFonts w:ascii="仿宋" w:eastAsia="仿宋" w:hAnsi="仿宋" w:cs="仿宋"/>
          <w:sz w:val="32"/>
          <w:szCs w:val="32"/>
        </w:rPr>
      </w:pPr>
      <w:r w:rsidRPr="004670E6">
        <w:rPr>
          <w:rFonts w:ascii="仿宋" w:eastAsia="仿宋" w:hAnsi="仿宋" w:cs="仿宋" w:hint="eastAsia"/>
          <w:sz w:val="32"/>
          <w:szCs w:val="32"/>
        </w:rPr>
        <w:t>财政部根据教育部提供的国家试点地区学生人数核定我区当年国家试点地区专项资金预算数，自治区财政厅根据教育厅提供的自治区试点地区学生人数核定自治区试点地区专项资金预算数。并结合上一年度结余和提前下达</w:t>
      </w:r>
      <w:r w:rsidR="00F92715" w:rsidRPr="004670E6">
        <w:rPr>
          <w:rFonts w:ascii="仿宋" w:eastAsia="仿宋" w:hAnsi="仿宋" w:cs="仿宋" w:hint="eastAsia"/>
          <w:sz w:val="32"/>
          <w:szCs w:val="32"/>
        </w:rPr>
        <w:t>额度情况，年中下达预算文件补足当年所需专项资金。</w:t>
      </w:r>
    </w:p>
    <w:p w:rsidR="004D19BF" w:rsidRPr="004670E6" w:rsidRDefault="008F45E3" w:rsidP="00F05B83">
      <w:pPr>
        <w:widowControl/>
        <w:snapToGrid w:val="0"/>
        <w:spacing w:line="600" w:lineRule="exact"/>
        <w:rPr>
          <w:rFonts w:ascii="仿宋" w:eastAsia="仿宋" w:hAnsi="仿宋" w:cs="Times New Roman"/>
          <w:bCs/>
          <w:kern w:val="0"/>
          <w:sz w:val="32"/>
          <w:szCs w:val="32"/>
        </w:rPr>
      </w:pPr>
      <w:r w:rsidRPr="004670E6">
        <w:rPr>
          <w:rFonts w:ascii="宋体" w:eastAsia="宋体" w:hAnsi="宋体" w:cs="宋体" w:hint="eastAsia"/>
          <w:kern w:val="0"/>
          <w:sz w:val="32"/>
          <w:szCs w:val="32"/>
        </w:rPr>
        <w:lastRenderedPageBreak/>
        <w:t> </w:t>
      </w:r>
      <w:r w:rsidR="004D19BF" w:rsidRPr="004670E6">
        <w:rPr>
          <w:rFonts w:ascii="仿宋" w:eastAsia="仿宋" w:hAnsi="仿宋" w:cs="Times New Roman" w:hint="eastAsia"/>
          <w:kern w:val="0"/>
          <w:sz w:val="32"/>
          <w:szCs w:val="32"/>
        </w:rPr>
        <w:t xml:space="preserve">  </w:t>
      </w:r>
      <w:r w:rsidR="004D19BF" w:rsidRPr="004670E6">
        <w:rPr>
          <w:rFonts w:ascii="仿宋" w:eastAsia="仿宋" w:hAnsi="仿宋" w:cs="Times New Roman" w:hint="eastAsia"/>
          <w:b/>
          <w:bCs/>
          <w:kern w:val="0"/>
          <w:sz w:val="32"/>
          <w:szCs w:val="32"/>
        </w:rPr>
        <w:t>第十三</w:t>
      </w:r>
      <w:r w:rsidRPr="004670E6">
        <w:rPr>
          <w:rFonts w:ascii="仿宋" w:eastAsia="仿宋" w:hAnsi="仿宋" w:cs="Times New Roman" w:hint="eastAsia"/>
          <w:b/>
          <w:bCs/>
          <w:kern w:val="0"/>
          <w:sz w:val="32"/>
          <w:szCs w:val="32"/>
        </w:rPr>
        <w:t>条</w:t>
      </w:r>
      <w:r w:rsidR="004D19BF" w:rsidRPr="004670E6">
        <w:rPr>
          <w:rFonts w:ascii="仿宋" w:eastAsia="仿宋" w:hAnsi="仿宋" w:cs="Times New Roman" w:hint="eastAsia"/>
          <w:b/>
          <w:bCs/>
          <w:kern w:val="0"/>
          <w:sz w:val="32"/>
          <w:szCs w:val="32"/>
        </w:rPr>
        <w:t xml:space="preserve"> </w:t>
      </w:r>
      <w:r w:rsidR="004D19BF" w:rsidRPr="004670E6">
        <w:rPr>
          <w:rFonts w:ascii="仿宋" w:eastAsia="仿宋" w:hAnsi="仿宋" w:cs="Times New Roman" w:hint="eastAsia"/>
          <w:bCs/>
          <w:kern w:val="0"/>
          <w:sz w:val="32"/>
          <w:szCs w:val="32"/>
        </w:rPr>
        <w:t xml:space="preserve"> 县级财政部门收到省级财政部门下达的专项资金后，要制定周密的资金拨付计划，按照财政国库制度有关规定及时支付资金，确保营养改善计划国家试点工作顺利实施。</w:t>
      </w:r>
    </w:p>
    <w:p w:rsidR="00CF1A3B" w:rsidRDefault="00CF1A3B" w:rsidP="00F05B83">
      <w:pPr>
        <w:widowControl/>
        <w:snapToGrid w:val="0"/>
        <w:spacing w:line="600" w:lineRule="exact"/>
        <w:jc w:val="center"/>
        <w:rPr>
          <w:rFonts w:ascii="仿宋" w:eastAsia="仿宋" w:hAnsi="仿宋" w:cs="Times New Roman"/>
          <w:b/>
          <w:kern w:val="0"/>
          <w:sz w:val="32"/>
          <w:szCs w:val="32"/>
        </w:rPr>
      </w:pPr>
    </w:p>
    <w:p w:rsidR="00C957CC" w:rsidRPr="004670E6" w:rsidRDefault="00C957CC" w:rsidP="00F05B83">
      <w:pPr>
        <w:widowControl/>
        <w:snapToGrid w:val="0"/>
        <w:spacing w:line="600" w:lineRule="exact"/>
        <w:jc w:val="center"/>
        <w:rPr>
          <w:rFonts w:ascii="仿宋" w:eastAsia="仿宋" w:hAnsi="仿宋" w:cs="Times New Roman"/>
          <w:b/>
          <w:kern w:val="0"/>
          <w:sz w:val="32"/>
          <w:szCs w:val="32"/>
        </w:rPr>
      </w:pPr>
      <w:r w:rsidRPr="004670E6">
        <w:rPr>
          <w:rFonts w:ascii="仿宋" w:eastAsia="仿宋" w:hAnsi="仿宋" w:cs="Times New Roman" w:hint="eastAsia"/>
          <w:b/>
          <w:kern w:val="0"/>
          <w:sz w:val="32"/>
          <w:szCs w:val="32"/>
        </w:rPr>
        <w:t>第四章</w:t>
      </w:r>
      <w:r w:rsidRPr="004670E6">
        <w:rPr>
          <w:rFonts w:ascii="宋体" w:eastAsia="宋体" w:hAnsi="宋体" w:cs="宋体" w:hint="eastAsia"/>
          <w:b/>
          <w:kern w:val="0"/>
          <w:sz w:val="32"/>
          <w:szCs w:val="32"/>
        </w:rPr>
        <w:t> </w:t>
      </w:r>
      <w:r w:rsidRPr="004670E6">
        <w:rPr>
          <w:rFonts w:ascii="仿宋" w:eastAsia="仿宋" w:hAnsi="仿宋" w:cs="Times New Roman" w:hint="eastAsia"/>
          <w:b/>
          <w:kern w:val="0"/>
          <w:sz w:val="32"/>
          <w:szCs w:val="32"/>
        </w:rPr>
        <w:t>资金使用</w:t>
      </w:r>
    </w:p>
    <w:p w:rsidR="004E4692" w:rsidRPr="004670E6" w:rsidRDefault="008F45E3" w:rsidP="00F05B83">
      <w:pPr>
        <w:widowControl/>
        <w:snapToGrid w:val="0"/>
        <w:spacing w:line="600" w:lineRule="exact"/>
        <w:ind w:firstLine="643"/>
        <w:rPr>
          <w:rFonts w:ascii="仿宋" w:eastAsia="仿宋" w:hAnsi="仿宋" w:cs="Times New Roman"/>
          <w:kern w:val="0"/>
          <w:sz w:val="32"/>
          <w:szCs w:val="32"/>
        </w:rPr>
      </w:pPr>
      <w:r w:rsidRPr="004670E6">
        <w:rPr>
          <w:rFonts w:ascii="仿宋" w:eastAsia="仿宋" w:hAnsi="仿宋" w:cs="Times New Roman" w:hint="eastAsia"/>
          <w:b/>
          <w:bCs/>
          <w:kern w:val="0"/>
          <w:sz w:val="32"/>
          <w:szCs w:val="32"/>
        </w:rPr>
        <w:t>第十</w:t>
      </w:r>
      <w:r w:rsidR="00CF1A3B">
        <w:rPr>
          <w:rFonts w:ascii="仿宋" w:eastAsia="仿宋" w:hAnsi="仿宋" w:cs="Times New Roman" w:hint="eastAsia"/>
          <w:b/>
          <w:bCs/>
          <w:kern w:val="0"/>
          <w:sz w:val="32"/>
          <w:szCs w:val="32"/>
        </w:rPr>
        <w:t>四</w:t>
      </w:r>
      <w:r w:rsidRPr="004670E6">
        <w:rPr>
          <w:rFonts w:ascii="仿宋" w:eastAsia="仿宋" w:hAnsi="仿宋" w:cs="Times New Roman" w:hint="eastAsia"/>
          <w:b/>
          <w:bCs/>
          <w:kern w:val="0"/>
          <w:sz w:val="32"/>
          <w:szCs w:val="32"/>
        </w:rPr>
        <w:t>条</w:t>
      </w:r>
      <w:r w:rsidR="00CF1A3B">
        <w:rPr>
          <w:rFonts w:ascii="仿宋" w:eastAsia="仿宋" w:hAnsi="仿宋" w:cs="Times New Roman" w:hint="eastAsia"/>
          <w:b/>
          <w:bCs/>
          <w:kern w:val="0"/>
          <w:sz w:val="32"/>
          <w:szCs w:val="32"/>
        </w:rPr>
        <w:t xml:space="preserve"> </w:t>
      </w:r>
      <w:r w:rsidR="004E4692">
        <w:rPr>
          <w:rFonts w:ascii="仿宋" w:eastAsia="仿宋" w:hAnsi="仿宋" w:cs="Times New Roman" w:hint="eastAsia"/>
          <w:b/>
          <w:bCs/>
          <w:kern w:val="0"/>
          <w:sz w:val="32"/>
          <w:szCs w:val="32"/>
        </w:rPr>
        <w:t xml:space="preserve"> </w:t>
      </w:r>
      <w:r w:rsidR="004E4692" w:rsidRPr="004670E6">
        <w:rPr>
          <w:rFonts w:ascii="仿宋" w:eastAsia="仿宋" w:hAnsi="仿宋" w:cs="Times New Roman" w:hint="eastAsia"/>
          <w:bCs/>
          <w:kern w:val="0"/>
          <w:sz w:val="32"/>
          <w:szCs w:val="32"/>
        </w:rPr>
        <w:t>国家试点地区营养改善计划补助资金和</w:t>
      </w:r>
      <w:r w:rsidR="004E4692" w:rsidRPr="004670E6">
        <w:rPr>
          <w:rFonts w:ascii="仿宋" w:eastAsia="仿宋" w:hAnsi="仿宋" w:cs="Times New Roman" w:hint="eastAsia"/>
          <w:kern w:val="0"/>
          <w:sz w:val="32"/>
          <w:szCs w:val="32"/>
        </w:rPr>
        <w:t>自治区试点地区营养改善计划补助资金应当足额用于为营养改善计划试点地区农村义务教育阶段学生提供等值优质的食品，不得以现金形式直接发放给学生个人和家长，不得用于补贴教职工伙食和学校公用经费支出，不得用于劳务费、宣传费、运输费等工作经费，坚决杜绝各种形式的克扣、截留、挤占和挪用。</w:t>
      </w:r>
    </w:p>
    <w:p w:rsidR="004E4692" w:rsidRDefault="004E4692" w:rsidP="00F05B83">
      <w:pPr>
        <w:widowControl/>
        <w:snapToGrid w:val="0"/>
        <w:spacing w:line="600" w:lineRule="exact"/>
        <w:ind w:firstLine="643"/>
        <w:rPr>
          <w:rFonts w:ascii="仿宋" w:eastAsia="仿宋" w:hAnsi="仿宋" w:cs="Times New Roman"/>
          <w:kern w:val="0"/>
          <w:sz w:val="32"/>
          <w:szCs w:val="32"/>
        </w:rPr>
      </w:pPr>
      <w:r w:rsidRPr="004670E6">
        <w:rPr>
          <w:rFonts w:ascii="仿宋" w:eastAsia="仿宋" w:hAnsi="仿宋" w:cs="Times New Roman" w:hint="eastAsia"/>
          <w:kern w:val="0"/>
          <w:sz w:val="32"/>
          <w:szCs w:val="32"/>
        </w:rPr>
        <w:t>学校食堂（伙房）的水、电、煤、气等日常运行经费纳入学校公用经费开支。供餐增加的运营成本、学校食堂聘用人员开支等费用，由地方财政负担。</w:t>
      </w:r>
    </w:p>
    <w:p w:rsidR="004E4692" w:rsidRPr="004670E6" w:rsidRDefault="004E4692" w:rsidP="00F05B83">
      <w:pPr>
        <w:widowControl/>
        <w:snapToGrid w:val="0"/>
        <w:spacing w:line="600" w:lineRule="exact"/>
        <w:ind w:firstLine="643"/>
        <w:rPr>
          <w:rFonts w:ascii="仿宋" w:eastAsia="仿宋" w:hAnsi="仿宋" w:cs="Times New Roman"/>
          <w:kern w:val="0"/>
          <w:sz w:val="32"/>
          <w:szCs w:val="32"/>
        </w:rPr>
      </w:pPr>
      <w:r w:rsidRPr="004E4692">
        <w:rPr>
          <w:rFonts w:ascii="仿宋" w:eastAsia="仿宋" w:hAnsi="仿宋" w:cs="Times New Roman" w:hint="eastAsia"/>
          <w:b/>
          <w:kern w:val="0"/>
          <w:sz w:val="32"/>
          <w:szCs w:val="32"/>
        </w:rPr>
        <w:t>第</w:t>
      </w:r>
      <w:r w:rsidR="00CF1A3B">
        <w:rPr>
          <w:rFonts w:ascii="仿宋" w:eastAsia="仿宋" w:hAnsi="仿宋" w:cs="Times New Roman" w:hint="eastAsia"/>
          <w:b/>
          <w:kern w:val="0"/>
          <w:sz w:val="32"/>
          <w:szCs w:val="32"/>
        </w:rPr>
        <w:t>十五</w:t>
      </w:r>
      <w:r w:rsidRPr="004E4692">
        <w:rPr>
          <w:rFonts w:ascii="仿宋" w:eastAsia="仿宋" w:hAnsi="仿宋" w:cs="Times New Roman" w:hint="eastAsia"/>
          <w:b/>
          <w:kern w:val="0"/>
          <w:sz w:val="32"/>
          <w:szCs w:val="32"/>
        </w:rPr>
        <w:t>条</w:t>
      </w:r>
      <w:r>
        <w:rPr>
          <w:rFonts w:ascii="仿宋" w:eastAsia="仿宋" w:hAnsi="仿宋" w:cs="Times New Roman" w:hint="eastAsia"/>
          <w:kern w:val="0"/>
          <w:sz w:val="32"/>
          <w:szCs w:val="32"/>
        </w:rPr>
        <w:t xml:space="preserve">  中央财政</w:t>
      </w:r>
      <w:proofErr w:type="gramStart"/>
      <w:r>
        <w:rPr>
          <w:rFonts w:ascii="仿宋" w:eastAsia="仿宋" w:hAnsi="仿宋" w:cs="Times New Roman" w:hint="eastAsia"/>
          <w:kern w:val="0"/>
          <w:sz w:val="32"/>
          <w:szCs w:val="32"/>
        </w:rPr>
        <w:t>的奖补资金</w:t>
      </w:r>
      <w:proofErr w:type="gramEnd"/>
      <w:r>
        <w:rPr>
          <w:rFonts w:ascii="仿宋" w:eastAsia="仿宋" w:hAnsi="仿宋" w:cs="Times New Roman" w:hint="eastAsia"/>
          <w:kern w:val="0"/>
          <w:sz w:val="32"/>
          <w:szCs w:val="32"/>
        </w:rPr>
        <w:t>由地方财政统筹用于地方试点工作，不得用于发放教职工工资福利、个人的奖励和补贴教职工伙食，不得用于学校公用经费支出，不得用于平衡地方财政预算。</w:t>
      </w:r>
    </w:p>
    <w:p w:rsidR="004E4692" w:rsidRPr="004670E6" w:rsidRDefault="008F45E3" w:rsidP="00F05B83">
      <w:pPr>
        <w:spacing w:line="600" w:lineRule="exact"/>
        <w:ind w:firstLine="645"/>
        <w:rPr>
          <w:rFonts w:ascii="仿宋" w:eastAsia="仿宋" w:hAnsi="仿宋" w:cs="仿宋"/>
          <w:sz w:val="32"/>
          <w:szCs w:val="32"/>
        </w:rPr>
      </w:pPr>
      <w:r w:rsidRPr="004670E6">
        <w:rPr>
          <w:rFonts w:ascii="仿宋" w:eastAsia="仿宋" w:hAnsi="仿宋" w:cs="Times New Roman" w:hint="eastAsia"/>
          <w:b/>
          <w:bCs/>
          <w:kern w:val="0"/>
          <w:sz w:val="32"/>
          <w:szCs w:val="32"/>
        </w:rPr>
        <w:t>第十</w:t>
      </w:r>
      <w:r w:rsidR="00B149B4" w:rsidRPr="004670E6">
        <w:rPr>
          <w:rFonts w:ascii="仿宋" w:eastAsia="仿宋" w:hAnsi="仿宋" w:cs="Times New Roman" w:hint="eastAsia"/>
          <w:b/>
          <w:bCs/>
          <w:kern w:val="0"/>
          <w:sz w:val="32"/>
          <w:szCs w:val="32"/>
        </w:rPr>
        <w:t>六</w:t>
      </w:r>
      <w:r w:rsidRPr="004670E6">
        <w:rPr>
          <w:rFonts w:ascii="仿宋" w:eastAsia="仿宋" w:hAnsi="仿宋" w:cs="Times New Roman" w:hint="eastAsia"/>
          <w:b/>
          <w:bCs/>
          <w:kern w:val="0"/>
          <w:sz w:val="32"/>
          <w:szCs w:val="32"/>
        </w:rPr>
        <w:t>条</w:t>
      </w:r>
      <w:r w:rsidRPr="004670E6">
        <w:rPr>
          <w:rFonts w:ascii="宋体" w:eastAsia="宋体" w:hAnsi="宋体" w:cs="宋体" w:hint="eastAsia"/>
          <w:bCs/>
          <w:kern w:val="0"/>
          <w:sz w:val="32"/>
          <w:szCs w:val="32"/>
        </w:rPr>
        <w:t> </w:t>
      </w:r>
      <w:r w:rsidR="004E4692" w:rsidRPr="004670E6">
        <w:rPr>
          <w:rFonts w:ascii="仿宋" w:eastAsia="仿宋" w:hAnsi="仿宋" w:cs="Times New Roman" w:hint="eastAsia"/>
          <w:kern w:val="0"/>
          <w:sz w:val="32"/>
          <w:szCs w:val="32"/>
        </w:rPr>
        <w:t>每年1月30日前，开展自治区试点的地（州、市）教育部门会同财政部门向</w:t>
      </w:r>
      <w:r w:rsidR="009C6805">
        <w:rPr>
          <w:rFonts w:ascii="仿宋" w:eastAsia="仿宋" w:hAnsi="仿宋" w:cs="Times New Roman" w:hint="eastAsia"/>
          <w:kern w:val="0"/>
          <w:sz w:val="32"/>
          <w:szCs w:val="32"/>
        </w:rPr>
        <w:t>自治区</w:t>
      </w:r>
      <w:r w:rsidR="004E4692" w:rsidRPr="004670E6">
        <w:rPr>
          <w:rFonts w:ascii="仿宋" w:eastAsia="仿宋" w:hAnsi="仿宋" w:cs="Times New Roman" w:hint="eastAsia"/>
          <w:kern w:val="0"/>
          <w:sz w:val="32"/>
          <w:szCs w:val="32"/>
        </w:rPr>
        <w:t>教育厅和财政厅汇总上报上一年营养改善计划试点工作实施情况（包括试点学校数、</w:t>
      </w:r>
      <w:r w:rsidR="004E4692" w:rsidRPr="004670E6">
        <w:rPr>
          <w:rFonts w:ascii="仿宋" w:eastAsia="仿宋" w:hAnsi="仿宋" w:cs="Times New Roman" w:hint="eastAsia"/>
          <w:kern w:val="0"/>
          <w:sz w:val="32"/>
          <w:szCs w:val="32"/>
        </w:rPr>
        <w:lastRenderedPageBreak/>
        <w:t>试点学生人数、开餐天数、资金结余等资金的使用情况）。自治区教育厅会同省财政厅等有关部门对各地报送的地方试点开展情况进行核查和政策落实情况进行督导检查。</w:t>
      </w:r>
    </w:p>
    <w:p w:rsidR="00937493" w:rsidRPr="004670E6" w:rsidRDefault="008F45E3" w:rsidP="00F05B83">
      <w:pPr>
        <w:widowControl/>
        <w:snapToGrid w:val="0"/>
        <w:spacing w:line="600" w:lineRule="exact"/>
        <w:ind w:firstLine="643"/>
        <w:rPr>
          <w:rFonts w:ascii="仿宋" w:eastAsia="仿宋" w:hAnsi="仿宋" w:cs="Times New Roman"/>
          <w:bCs/>
          <w:kern w:val="0"/>
          <w:sz w:val="32"/>
          <w:szCs w:val="32"/>
        </w:rPr>
      </w:pPr>
      <w:r w:rsidRPr="004670E6">
        <w:rPr>
          <w:rFonts w:ascii="仿宋" w:eastAsia="仿宋" w:hAnsi="仿宋" w:cs="Times New Roman" w:hint="eastAsia"/>
          <w:b/>
          <w:bCs/>
          <w:kern w:val="0"/>
          <w:sz w:val="32"/>
          <w:szCs w:val="32"/>
        </w:rPr>
        <w:t>第十</w:t>
      </w:r>
      <w:r w:rsidR="00B149B4" w:rsidRPr="004670E6">
        <w:rPr>
          <w:rFonts w:ascii="仿宋" w:eastAsia="仿宋" w:hAnsi="仿宋" w:cs="Times New Roman" w:hint="eastAsia"/>
          <w:b/>
          <w:bCs/>
          <w:kern w:val="0"/>
          <w:sz w:val="32"/>
          <w:szCs w:val="32"/>
        </w:rPr>
        <w:t>七</w:t>
      </w:r>
      <w:r w:rsidRPr="004670E6">
        <w:rPr>
          <w:rFonts w:ascii="仿宋" w:eastAsia="仿宋" w:hAnsi="仿宋" w:cs="Times New Roman" w:hint="eastAsia"/>
          <w:b/>
          <w:bCs/>
          <w:kern w:val="0"/>
          <w:sz w:val="32"/>
          <w:szCs w:val="32"/>
        </w:rPr>
        <w:t>条</w:t>
      </w:r>
      <w:r w:rsidR="00937493" w:rsidRPr="004670E6">
        <w:rPr>
          <w:rFonts w:ascii="仿宋" w:eastAsia="仿宋" w:hAnsi="仿宋" w:cs="Times New Roman" w:hint="eastAsia"/>
          <w:b/>
          <w:bCs/>
          <w:kern w:val="0"/>
          <w:sz w:val="32"/>
          <w:szCs w:val="32"/>
        </w:rPr>
        <w:t xml:space="preserve">  </w:t>
      </w:r>
      <w:r w:rsidR="00937493" w:rsidRPr="004670E6">
        <w:rPr>
          <w:rFonts w:ascii="仿宋" w:eastAsia="仿宋" w:hAnsi="仿宋" w:cs="Times New Roman" w:hint="eastAsia"/>
          <w:bCs/>
          <w:kern w:val="0"/>
          <w:sz w:val="32"/>
          <w:szCs w:val="32"/>
        </w:rPr>
        <w:t>专项资金结余应当滚动用于下一年度学生营养改善计划，不得挪作他用。</w:t>
      </w:r>
    </w:p>
    <w:p w:rsidR="00937493" w:rsidRPr="004670E6" w:rsidRDefault="008F45E3" w:rsidP="00F05B83">
      <w:pPr>
        <w:widowControl/>
        <w:snapToGrid w:val="0"/>
        <w:spacing w:line="600" w:lineRule="exact"/>
        <w:ind w:firstLine="643"/>
        <w:rPr>
          <w:rFonts w:ascii="仿宋" w:eastAsia="仿宋" w:hAnsi="仿宋" w:cs="Times New Roman"/>
          <w:kern w:val="0"/>
          <w:sz w:val="32"/>
          <w:szCs w:val="32"/>
        </w:rPr>
      </w:pPr>
      <w:r w:rsidRPr="004670E6">
        <w:rPr>
          <w:rFonts w:ascii="仿宋" w:eastAsia="仿宋" w:hAnsi="仿宋" w:cs="Times New Roman" w:hint="eastAsia"/>
          <w:b/>
          <w:bCs/>
          <w:kern w:val="0"/>
          <w:sz w:val="32"/>
          <w:szCs w:val="32"/>
        </w:rPr>
        <w:t>第十</w:t>
      </w:r>
      <w:r w:rsidR="00B149B4" w:rsidRPr="004670E6">
        <w:rPr>
          <w:rFonts w:ascii="仿宋" w:eastAsia="仿宋" w:hAnsi="仿宋" w:cs="Times New Roman" w:hint="eastAsia"/>
          <w:b/>
          <w:bCs/>
          <w:kern w:val="0"/>
          <w:sz w:val="32"/>
          <w:szCs w:val="32"/>
        </w:rPr>
        <w:t>八</w:t>
      </w:r>
      <w:r w:rsidRPr="004670E6">
        <w:rPr>
          <w:rFonts w:ascii="仿宋" w:eastAsia="仿宋" w:hAnsi="仿宋" w:cs="Times New Roman" w:hint="eastAsia"/>
          <w:b/>
          <w:bCs/>
          <w:kern w:val="0"/>
          <w:sz w:val="32"/>
          <w:szCs w:val="32"/>
        </w:rPr>
        <w:t>条</w:t>
      </w:r>
      <w:r w:rsidRPr="004670E6">
        <w:rPr>
          <w:rFonts w:ascii="宋体" w:eastAsia="宋体" w:hAnsi="宋体" w:cs="宋体" w:hint="eastAsia"/>
          <w:b/>
          <w:bCs/>
          <w:kern w:val="0"/>
          <w:sz w:val="32"/>
          <w:szCs w:val="32"/>
        </w:rPr>
        <w:t> </w:t>
      </w:r>
      <w:r w:rsidR="00937493" w:rsidRPr="004670E6">
        <w:rPr>
          <w:rFonts w:ascii="仿宋" w:eastAsia="仿宋" w:hAnsi="仿宋" w:cs="Times New Roman" w:hint="eastAsia"/>
          <w:b/>
          <w:bCs/>
          <w:kern w:val="0"/>
          <w:sz w:val="32"/>
          <w:szCs w:val="32"/>
        </w:rPr>
        <w:t xml:space="preserve"> </w:t>
      </w:r>
      <w:r w:rsidRPr="004670E6">
        <w:rPr>
          <w:rFonts w:ascii="仿宋" w:eastAsia="仿宋" w:hAnsi="仿宋" w:cs="Times New Roman" w:hint="eastAsia"/>
          <w:kern w:val="0"/>
          <w:sz w:val="32"/>
          <w:szCs w:val="32"/>
        </w:rPr>
        <w:t>各地应当因地制宜、科学确定供餐模式，并根据不同的供餐模式合理确定经费补助方式。</w:t>
      </w:r>
    </w:p>
    <w:p w:rsidR="00937493" w:rsidRPr="004670E6" w:rsidRDefault="008F45E3" w:rsidP="00F05B83">
      <w:pPr>
        <w:widowControl/>
        <w:snapToGrid w:val="0"/>
        <w:spacing w:line="600" w:lineRule="exact"/>
        <w:ind w:firstLine="643"/>
        <w:rPr>
          <w:rFonts w:ascii="仿宋" w:eastAsia="仿宋" w:hAnsi="仿宋" w:cs="Times New Roman"/>
          <w:kern w:val="0"/>
          <w:sz w:val="32"/>
          <w:szCs w:val="32"/>
        </w:rPr>
      </w:pPr>
      <w:r w:rsidRPr="004670E6">
        <w:rPr>
          <w:rFonts w:ascii="仿宋" w:eastAsia="仿宋" w:hAnsi="仿宋" w:cs="Times New Roman" w:hint="eastAsia"/>
          <w:kern w:val="0"/>
          <w:sz w:val="32"/>
          <w:szCs w:val="32"/>
        </w:rPr>
        <w:t>实行学校食堂（伙房）供餐的，由学校将</w:t>
      </w:r>
      <w:r w:rsidR="00937493" w:rsidRPr="004670E6">
        <w:rPr>
          <w:rFonts w:ascii="仿宋" w:eastAsia="仿宋" w:hAnsi="仿宋" w:cs="Times New Roman" w:hint="eastAsia"/>
          <w:kern w:val="0"/>
          <w:sz w:val="32"/>
          <w:szCs w:val="32"/>
        </w:rPr>
        <w:t>专项</w:t>
      </w:r>
      <w:r w:rsidRPr="004670E6">
        <w:rPr>
          <w:rFonts w:ascii="仿宋" w:eastAsia="仿宋" w:hAnsi="仿宋" w:cs="Times New Roman" w:hint="eastAsia"/>
          <w:kern w:val="0"/>
          <w:sz w:val="32"/>
          <w:szCs w:val="32"/>
        </w:rPr>
        <w:t>资金直接存入受助学生不能变现和用于其他消费的个人就餐卡、发放餐券或直接提供就餐，并经学生本人或家长签字确认。</w:t>
      </w:r>
    </w:p>
    <w:p w:rsidR="004E4692" w:rsidRDefault="00937493" w:rsidP="00F05B83">
      <w:pPr>
        <w:widowControl/>
        <w:snapToGrid w:val="0"/>
        <w:spacing w:line="600" w:lineRule="exact"/>
        <w:ind w:firstLine="643"/>
        <w:rPr>
          <w:rFonts w:ascii="仿宋" w:eastAsia="仿宋" w:hAnsi="仿宋" w:cs="Times New Roman"/>
          <w:kern w:val="0"/>
          <w:sz w:val="32"/>
          <w:szCs w:val="32"/>
        </w:rPr>
      </w:pPr>
      <w:r w:rsidRPr="004670E6">
        <w:rPr>
          <w:rFonts w:ascii="仿宋" w:eastAsia="仿宋" w:hAnsi="仿宋" w:cs="Times New Roman" w:hint="eastAsia"/>
          <w:kern w:val="0"/>
          <w:sz w:val="32"/>
          <w:szCs w:val="32"/>
        </w:rPr>
        <w:t>实行购买供餐服务的，由学校或相关单位依据采购合同及其履行情况，从专项资金中支付相应费用。</w:t>
      </w:r>
    </w:p>
    <w:p w:rsidR="008F45E3" w:rsidRPr="004670E6" w:rsidRDefault="008F45E3" w:rsidP="00F05B83">
      <w:pPr>
        <w:widowControl/>
        <w:snapToGrid w:val="0"/>
        <w:spacing w:line="600" w:lineRule="exact"/>
        <w:ind w:firstLine="643"/>
        <w:rPr>
          <w:rFonts w:ascii="仿宋" w:eastAsia="仿宋" w:hAnsi="仿宋" w:cs="Times New Roman"/>
          <w:kern w:val="0"/>
          <w:sz w:val="32"/>
          <w:szCs w:val="32"/>
        </w:rPr>
      </w:pPr>
      <w:r w:rsidRPr="004670E6">
        <w:rPr>
          <w:rFonts w:ascii="仿宋" w:eastAsia="仿宋" w:hAnsi="仿宋" w:cs="Times New Roman" w:hint="eastAsia"/>
          <w:kern w:val="0"/>
          <w:sz w:val="32"/>
          <w:szCs w:val="32"/>
        </w:rPr>
        <w:t>实行个人或</w:t>
      </w:r>
      <w:proofErr w:type="gramStart"/>
      <w:r w:rsidRPr="004670E6">
        <w:rPr>
          <w:rFonts w:ascii="仿宋" w:eastAsia="仿宋" w:hAnsi="仿宋" w:cs="Times New Roman" w:hint="eastAsia"/>
          <w:kern w:val="0"/>
          <w:sz w:val="32"/>
          <w:szCs w:val="32"/>
        </w:rPr>
        <w:t>家庭托餐的</w:t>
      </w:r>
      <w:proofErr w:type="gramEnd"/>
      <w:r w:rsidRPr="004670E6">
        <w:rPr>
          <w:rFonts w:ascii="仿宋" w:eastAsia="仿宋" w:hAnsi="仿宋" w:cs="Times New Roman" w:hint="eastAsia"/>
          <w:kern w:val="0"/>
          <w:sz w:val="32"/>
          <w:szCs w:val="32"/>
        </w:rPr>
        <w:t>，由县级教育主管部门或学校与个人或家庭签订供餐协议，按照协议及履约情况，从</w:t>
      </w:r>
      <w:r w:rsidR="00937493" w:rsidRPr="004670E6">
        <w:rPr>
          <w:rFonts w:ascii="仿宋" w:eastAsia="仿宋" w:hAnsi="仿宋" w:cs="Times New Roman" w:hint="eastAsia"/>
          <w:kern w:val="0"/>
          <w:sz w:val="32"/>
          <w:szCs w:val="32"/>
        </w:rPr>
        <w:t>专项</w:t>
      </w:r>
      <w:r w:rsidRPr="004670E6">
        <w:rPr>
          <w:rFonts w:ascii="仿宋" w:eastAsia="仿宋" w:hAnsi="仿宋" w:cs="Times New Roman" w:hint="eastAsia"/>
          <w:kern w:val="0"/>
          <w:sz w:val="32"/>
          <w:szCs w:val="32"/>
        </w:rPr>
        <w:t>资金中支付相应费用。</w:t>
      </w:r>
    </w:p>
    <w:p w:rsidR="008F45E3" w:rsidRPr="004670E6" w:rsidRDefault="008F45E3" w:rsidP="00F05B83">
      <w:pPr>
        <w:widowControl/>
        <w:snapToGrid w:val="0"/>
        <w:spacing w:line="600" w:lineRule="exact"/>
        <w:rPr>
          <w:rFonts w:ascii="仿宋" w:eastAsia="仿宋" w:hAnsi="仿宋" w:cs="Times New Roman"/>
          <w:kern w:val="0"/>
          <w:sz w:val="32"/>
          <w:szCs w:val="32"/>
        </w:rPr>
      </w:pPr>
      <w:r w:rsidRPr="004670E6">
        <w:rPr>
          <w:rFonts w:ascii="仿宋" w:eastAsia="仿宋" w:hAnsi="仿宋" w:cs="Times New Roman" w:hint="eastAsia"/>
          <w:kern w:val="0"/>
          <w:sz w:val="32"/>
          <w:szCs w:val="32"/>
        </w:rPr>
        <w:t xml:space="preserve">　　</w:t>
      </w:r>
      <w:r w:rsidR="00B149B4" w:rsidRPr="004670E6">
        <w:rPr>
          <w:rFonts w:ascii="仿宋" w:eastAsia="仿宋" w:hAnsi="仿宋" w:cs="Times New Roman" w:hint="eastAsia"/>
          <w:b/>
          <w:bCs/>
          <w:kern w:val="0"/>
          <w:sz w:val="32"/>
          <w:szCs w:val="32"/>
        </w:rPr>
        <w:t>第十九</w:t>
      </w:r>
      <w:r w:rsidRPr="004670E6">
        <w:rPr>
          <w:rFonts w:ascii="仿宋" w:eastAsia="仿宋" w:hAnsi="仿宋" w:cs="Times New Roman" w:hint="eastAsia"/>
          <w:b/>
          <w:bCs/>
          <w:kern w:val="0"/>
          <w:sz w:val="32"/>
          <w:szCs w:val="32"/>
        </w:rPr>
        <w:t>条</w:t>
      </w:r>
      <w:r w:rsidRPr="004670E6">
        <w:rPr>
          <w:rFonts w:ascii="宋体" w:eastAsia="宋体" w:hAnsi="宋体" w:cs="宋体" w:hint="eastAsia"/>
          <w:kern w:val="0"/>
          <w:sz w:val="32"/>
          <w:szCs w:val="32"/>
        </w:rPr>
        <w:t> </w:t>
      </w:r>
      <w:r w:rsidRPr="004670E6">
        <w:rPr>
          <w:rFonts w:ascii="仿宋" w:eastAsia="仿宋" w:hAnsi="仿宋" w:cs="Times New Roman" w:hint="eastAsia"/>
          <w:kern w:val="0"/>
          <w:sz w:val="32"/>
          <w:szCs w:val="32"/>
        </w:rPr>
        <w:t>资金使用中，属于政府采购范围的，应当严格按照政府采购有关规定执行。</w:t>
      </w:r>
    </w:p>
    <w:p w:rsidR="00CF1A3B" w:rsidRDefault="00CF1A3B" w:rsidP="00CF1A3B">
      <w:pPr>
        <w:widowControl/>
        <w:snapToGrid w:val="0"/>
        <w:spacing w:line="600" w:lineRule="exact"/>
        <w:jc w:val="center"/>
        <w:rPr>
          <w:rFonts w:ascii="仿宋" w:eastAsia="仿宋" w:hAnsi="仿宋" w:cs="Times New Roman"/>
          <w:b/>
          <w:kern w:val="0"/>
          <w:sz w:val="32"/>
          <w:szCs w:val="32"/>
        </w:rPr>
      </w:pPr>
    </w:p>
    <w:p w:rsidR="0060642D" w:rsidRPr="004670E6" w:rsidRDefault="0060642D" w:rsidP="00CF1A3B">
      <w:pPr>
        <w:widowControl/>
        <w:snapToGrid w:val="0"/>
        <w:spacing w:line="600" w:lineRule="exact"/>
        <w:jc w:val="center"/>
        <w:rPr>
          <w:rFonts w:ascii="仿宋" w:eastAsia="仿宋" w:hAnsi="仿宋" w:cs="Times New Roman"/>
          <w:b/>
          <w:kern w:val="0"/>
          <w:sz w:val="32"/>
          <w:szCs w:val="32"/>
        </w:rPr>
      </w:pPr>
      <w:r>
        <w:rPr>
          <w:rFonts w:ascii="仿宋" w:eastAsia="仿宋" w:hAnsi="仿宋" w:cs="Times New Roman" w:hint="eastAsia"/>
          <w:b/>
          <w:kern w:val="0"/>
          <w:sz w:val="32"/>
          <w:szCs w:val="32"/>
        </w:rPr>
        <w:t>第五</w:t>
      </w:r>
      <w:r w:rsidRPr="004670E6">
        <w:rPr>
          <w:rFonts w:ascii="仿宋" w:eastAsia="仿宋" w:hAnsi="仿宋" w:cs="Times New Roman" w:hint="eastAsia"/>
          <w:b/>
          <w:kern w:val="0"/>
          <w:sz w:val="32"/>
          <w:szCs w:val="32"/>
        </w:rPr>
        <w:t>章</w:t>
      </w:r>
      <w:r w:rsidRPr="004670E6">
        <w:rPr>
          <w:rFonts w:ascii="宋体" w:eastAsia="宋体" w:hAnsi="宋体" w:cs="宋体" w:hint="eastAsia"/>
          <w:b/>
          <w:kern w:val="0"/>
          <w:sz w:val="32"/>
          <w:szCs w:val="32"/>
        </w:rPr>
        <w:t> </w:t>
      </w:r>
      <w:r>
        <w:rPr>
          <w:rFonts w:ascii="仿宋" w:eastAsia="仿宋" w:hAnsi="仿宋" w:cs="Times New Roman" w:hint="eastAsia"/>
          <w:b/>
          <w:kern w:val="0"/>
          <w:sz w:val="32"/>
          <w:szCs w:val="32"/>
        </w:rPr>
        <w:t>信息公开</w:t>
      </w:r>
    </w:p>
    <w:p w:rsidR="0060642D" w:rsidRPr="00DA5704" w:rsidRDefault="0060642D" w:rsidP="00F05B83">
      <w:pPr>
        <w:widowControl/>
        <w:snapToGrid w:val="0"/>
        <w:spacing w:line="600" w:lineRule="exact"/>
        <w:ind w:firstLine="643"/>
        <w:rPr>
          <w:rFonts w:ascii="仿宋_GB2312" w:eastAsia="仿宋_GB2312" w:hAnsi="Times New Roman" w:cs="Times New Roman"/>
          <w:kern w:val="0"/>
          <w:sz w:val="32"/>
          <w:szCs w:val="32"/>
        </w:rPr>
      </w:pPr>
      <w:r w:rsidRPr="009C6805">
        <w:rPr>
          <w:rFonts w:ascii="仿宋" w:eastAsia="仿宋" w:hAnsi="仿宋"/>
          <w:b/>
          <w:sz w:val="32"/>
          <w:szCs w:val="32"/>
        </w:rPr>
        <w:t>第二十条</w:t>
      </w:r>
      <w:r>
        <w:rPr>
          <w:rFonts w:ascii="仿宋" w:eastAsia="仿宋" w:hAnsi="仿宋" w:hint="eastAsia"/>
          <w:sz w:val="32"/>
          <w:szCs w:val="32"/>
        </w:rPr>
        <w:t xml:space="preserve">  </w:t>
      </w:r>
      <w:r w:rsidRPr="00DA5704">
        <w:rPr>
          <w:rFonts w:ascii="Times New Roman" w:eastAsia="仿宋_GB2312" w:hAnsi="Times New Roman" w:cs="Times New Roman" w:hint="eastAsia"/>
          <w:b/>
          <w:bCs/>
          <w:kern w:val="0"/>
          <w:sz w:val="32"/>
          <w:szCs w:val="32"/>
        </w:rPr>
        <w:t> </w:t>
      </w:r>
      <w:r w:rsidRPr="00DA5704">
        <w:rPr>
          <w:rFonts w:ascii="仿宋_GB2312" w:eastAsia="仿宋_GB2312" w:hAnsi="Times New Roman" w:cs="Times New Roman" w:hint="eastAsia"/>
          <w:kern w:val="0"/>
          <w:sz w:val="32"/>
          <w:szCs w:val="32"/>
        </w:rPr>
        <w:t>教育厅分别在部门网站上公开资金管理办法和资金分配结果。</w:t>
      </w:r>
      <w:r>
        <w:rPr>
          <w:rFonts w:ascii="仿宋_GB2312" w:eastAsia="仿宋_GB2312" w:hAnsi="Times New Roman" w:cs="Times New Roman" w:hint="eastAsia"/>
          <w:kern w:val="0"/>
          <w:sz w:val="32"/>
          <w:szCs w:val="32"/>
        </w:rPr>
        <w:t>自治区</w:t>
      </w:r>
      <w:r w:rsidRPr="00DA5704">
        <w:rPr>
          <w:rFonts w:ascii="仿宋_GB2312" w:eastAsia="仿宋_GB2312" w:hAnsi="Times New Roman" w:cs="Times New Roman" w:hint="eastAsia"/>
          <w:kern w:val="0"/>
          <w:sz w:val="32"/>
          <w:szCs w:val="32"/>
        </w:rPr>
        <w:t>教育厅按规定在部门网站上公开资金使用和管理信息，包括：资金分配程序和分配方式、资</w:t>
      </w:r>
      <w:r w:rsidRPr="00DA5704">
        <w:rPr>
          <w:rFonts w:ascii="仿宋_GB2312" w:eastAsia="仿宋_GB2312" w:hAnsi="Times New Roman" w:cs="Times New Roman" w:hint="eastAsia"/>
          <w:kern w:val="0"/>
          <w:sz w:val="32"/>
          <w:szCs w:val="32"/>
        </w:rPr>
        <w:lastRenderedPageBreak/>
        <w:t>金绩效评价、监督检查、审计结果、公开接受和处理投诉情况等按规定应公开的信息。</w:t>
      </w:r>
    </w:p>
    <w:p w:rsidR="0060642D" w:rsidRPr="00DA5704" w:rsidRDefault="0060642D" w:rsidP="00F05B83">
      <w:pPr>
        <w:widowControl/>
        <w:snapToGrid w:val="0"/>
        <w:spacing w:line="600" w:lineRule="exact"/>
        <w:ind w:firstLine="643"/>
        <w:rPr>
          <w:rFonts w:ascii="仿宋_GB2312" w:eastAsia="仿宋_GB2312" w:hAnsi="Times New Roman" w:cs="Times New Roman"/>
          <w:kern w:val="0"/>
          <w:sz w:val="32"/>
          <w:szCs w:val="32"/>
        </w:rPr>
      </w:pPr>
      <w:r w:rsidRPr="00DA5704">
        <w:rPr>
          <w:rFonts w:ascii="仿宋_GB2312" w:eastAsia="仿宋_GB2312" w:hAnsi="Times New Roman" w:cs="Times New Roman" w:hint="eastAsia"/>
          <w:b/>
          <w:bCs/>
          <w:kern w:val="0"/>
          <w:sz w:val="32"/>
          <w:szCs w:val="32"/>
        </w:rPr>
        <w:t>第二十</w:t>
      </w:r>
      <w:r w:rsidR="00CF1A3B">
        <w:rPr>
          <w:rFonts w:ascii="仿宋_GB2312" w:eastAsia="仿宋_GB2312" w:hAnsi="Times New Roman" w:cs="Times New Roman" w:hint="eastAsia"/>
          <w:b/>
          <w:bCs/>
          <w:kern w:val="0"/>
          <w:sz w:val="32"/>
          <w:szCs w:val="32"/>
        </w:rPr>
        <w:t>一</w:t>
      </w:r>
      <w:r w:rsidRPr="00DA5704">
        <w:rPr>
          <w:rFonts w:ascii="仿宋_GB2312" w:eastAsia="仿宋_GB2312" w:hAnsi="Times New Roman" w:cs="Times New Roman" w:hint="eastAsia"/>
          <w:b/>
          <w:bCs/>
          <w:kern w:val="0"/>
          <w:sz w:val="32"/>
          <w:szCs w:val="32"/>
        </w:rPr>
        <w:t>条</w:t>
      </w:r>
      <w:r w:rsidRPr="00DA5704">
        <w:rPr>
          <w:rFonts w:ascii="Times New Roman" w:eastAsia="仿宋_GB2312" w:hAnsi="Times New Roman" w:cs="Times New Roman" w:hint="eastAsia"/>
          <w:kern w:val="0"/>
          <w:sz w:val="32"/>
          <w:szCs w:val="32"/>
        </w:rPr>
        <w:t> </w:t>
      </w:r>
      <w:r>
        <w:rPr>
          <w:rFonts w:ascii="Times New Roman" w:eastAsia="仿宋_GB2312" w:hAnsi="Times New Roman" w:cs="Times New Roman" w:hint="eastAsia"/>
          <w:kern w:val="0"/>
          <w:sz w:val="32"/>
          <w:szCs w:val="32"/>
        </w:rPr>
        <w:t xml:space="preserve"> </w:t>
      </w:r>
      <w:r w:rsidRPr="00DA5704">
        <w:rPr>
          <w:rFonts w:ascii="仿宋_GB2312" w:eastAsia="仿宋_GB2312" w:hAnsi="Times New Roman" w:cs="Times New Roman" w:hint="eastAsia"/>
          <w:kern w:val="0"/>
          <w:sz w:val="32"/>
          <w:szCs w:val="32"/>
        </w:rPr>
        <w:t>各地应当定期公布学生营养改善计划资金总量、学校名单及受益学生人次等信息。试点学校、供餐企业和</w:t>
      </w:r>
      <w:proofErr w:type="gramStart"/>
      <w:r w:rsidRPr="00DA5704">
        <w:rPr>
          <w:rFonts w:ascii="仿宋_GB2312" w:eastAsia="仿宋_GB2312" w:hAnsi="Times New Roman" w:cs="Times New Roman" w:hint="eastAsia"/>
          <w:kern w:val="0"/>
          <w:sz w:val="32"/>
          <w:szCs w:val="32"/>
        </w:rPr>
        <w:t>托餐家庭</w:t>
      </w:r>
      <w:proofErr w:type="gramEnd"/>
      <w:r w:rsidRPr="00DA5704">
        <w:rPr>
          <w:rFonts w:ascii="仿宋_GB2312" w:eastAsia="仿宋_GB2312" w:hAnsi="Times New Roman" w:cs="Times New Roman" w:hint="eastAsia"/>
          <w:kern w:val="0"/>
          <w:sz w:val="32"/>
          <w:szCs w:val="32"/>
        </w:rPr>
        <w:t>应定期公布经费账目、配餐标准、带量食谱，以及用餐学生名单等信息，接受学生、家长和社会监督。</w:t>
      </w:r>
    </w:p>
    <w:p w:rsidR="0060642D" w:rsidRPr="0060642D" w:rsidRDefault="0060642D" w:rsidP="00F05B83">
      <w:pPr>
        <w:widowControl/>
        <w:snapToGrid w:val="0"/>
        <w:spacing w:line="600" w:lineRule="exact"/>
        <w:jc w:val="center"/>
        <w:rPr>
          <w:rFonts w:ascii="仿宋" w:eastAsia="仿宋" w:hAnsi="仿宋" w:cs="Times New Roman"/>
          <w:b/>
          <w:kern w:val="0"/>
          <w:sz w:val="32"/>
          <w:szCs w:val="32"/>
        </w:rPr>
      </w:pPr>
    </w:p>
    <w:p w:rsidR="008F45E3" w:rsidRPr="004670E6" w:rsidRDefault="00C957CC" w:rsidP="00F05B83">
      <w:pPr>
        <w:widowControl/>
        <w:snapToGrid w:val="0"/>
        <w:spacing w:line="600" w:lineRule="exact"/>
        <w:jc w:val="center"/>
        <w:rPr>
          <w:rFonts w:ascii="仿宋" w:eastAsia="仿宋" w:hAnsi="仿宋" w:cs="Times New Roman"/>
          <w:b/>
          <w:kern w:val="0"/>
          <w:sz w:val="32"/>
          <w:szCs w:val="32"/>
        </w:rPr>
      </w:pPr>
      <w:r w:rsidRPr="004670E6">
        <w:rPr>
          <w:rFonts w:ascii="仿宋" w:eastAsia="仿宋" w:hAnsi="仿宋" w:cs="Times New Roman" w:hint="eastAsia"/>
          <w:b/>
          <w:kern w:val="0"/>
          <w:sz w:val="32"/>
          <w:szCs w:val="32"/>
        </w:rPr>
        <w:t>第</w:t>
      </w:r>
      <w:r w:rsidR="0060642D">
        <w:rPr>
          <w:rFonts w:ascii="仿宋" w:eastAsia="仿宋" w:hAnsi="仿宋" w:cs="Times New Roman" w:hint="eastAsia"/>
          <w:b/>
          <w:kern w:val="0"/>
          <w:sz w:val="32"/>
          <w:szCs w:val="32"/>
        </w:rPr>
        <w:t>六</w:t>
      </w:r>
      <w:r w:rsidR="008F45E3" w:rsidRPr="004670E6">
        <w:rPr>
          <w:rFonts w:ascii="仿宋" w:eastAsia="仿宋" w:hAnsi="仿宋" w:cs="Times New Roman" w:hint="eastAsia"/>
          <w:b/>
          <w:kern w:val="0"/>
          <w:sz w:val="32"/>
          <w:szCs w:val="32"/>
        </w:rPr>
        <w:t>章</w:t>
      </w:r>
      <w:r w:rsidR="008F45E3" w:rsidRPr="004670E6">
        <w:rPr>
          <w:rFonts w:ascii="宋体" w:eastAsia="宋体" w:hAnsi="宋体" w:cs="宋体" w:hint="eastAsia"/>
          <w:b/>
          <w:kern w:val="0"/>
          <w:sz w:val="32"/>
          <w:szCs w:val="32"/>
        </w:rPr>
        <w:t> </w:t>
      </w:r>
      <w:r w:rsidRPr="004670E6">
        <w:rPr>
          <w:rFonts w:ascii="仿宋" w:eastAsia="仿宋" w:hAnsi="仿宋" w:cs="Times New Roman" w:hint="eastAsia"/>
          <w:b/>
          <w:kern w:val="0"/>
          <w:sz w:val="32"/>
          <w:szCs w:val="32"/>
        </w:rPr>
        <w:t>资金管理与监督</w:t>
      </w:r>
    </w:p>
    <w:p w:rsidR="00F05B83" w:rsidRDefault="004670E6" w:rsidP="00F05B83">
      <w:pPr>
        <w:widowControl/>
        <w:snapToGrid w:val="0"/>
        <w:spacing w:line="600" w:lineRule="exact"/>
        <w:ind w:firstLine="643"/>
        <w:rPr>
          <w:rFonts w:ascii="仿宋" w:eastAsia="仿宋" w:hAnsi="仿宋"/>
          <w:sz w:val="32"/>
          <w:szCs w:val="32"/>
        </w:rPr>
      </w:pPr>
      <w:r w:rsidRPr="00CF1A3B">
        <w:rPr>
          <w:rFonts w:ascii="仿宋" w:eastAsia="仿宋" w:hAnsi="仿宋"/>
          <w:b/>
          <w:sz w:val="32"/>
          <w:szCs w:val="32"/>
        </w:rPr>
        <w:t>第</w:t>
      </w:r>
      <w:r w:rsidR="00CF1A3B" w:rsidRPr="00CF1A3B">
        <w:rPr>
          <w:rFonts w:ascii="仿宋" w:eastAsia="仿宋" w:hAnsi="仿宋" w:hint="eastAsia"/>
          <w:b/>
          <w:sz w:val="32"/>
          <w:szCs w:val="32"/>
        </w:rPr>
        <w:t>二十二</w:t>
      </w:r>
      <w:r w:rsidRPr="00CF1A3B">
        <w:rPr>
          <w:rFonts w:ascii="仿宋" w:eastAsia="仿宋" w:hAnsi="仿宋"/>
          <w:b/>
          <w:sz w:val="32"/>
          <w:szCs w:val="32"/>
        </w:rPr>
        <w:t>条</w:t>
      </w:r>
      <w:r w:rsidR="00CF1A3B">
        <w:rPr>
          <w:rFonts w:ascii="仿宋" w:eastAsia="仿宋" w:hAnsi="仿宋" w:hint="eastAsia"/>
          <w:b/>
          <w:sz w:val="32"/>
          <w:szCs w:val="32"/>
        </w:rPr>
        <w:t xml:space="preserve">  </w:t>
      </w:r>
      <w:r w:rsidRPr="004670E6">
        <w:rPr>
          <w:rFonts w:ascii="仿宋" w:eastAsia="仿宋" w:hAnsi="仿宋"/>
          <w:sz w:val="32"/>
          <w:szCs w:val="32"/>
        </w:rPr>
        <w:t>在营养改善计划实施中，各相关部门依据部门职责，分级管理，加强监督，确保专项资金使用效益。</w:t>
      </w:r>
    </w:p>
    <w:p w:rsidR="004670E6" w:rsidRPr="004670E6" w:rsidRDefault="004670E6" w:rsidP="00F05B83">
      <w:pPr>
        <w:widowControl/>
        <w:snapToGrid w:val="0"/>
        <w:spacing w:line="600" w:lineRule="exact"/>
        <w:ind w:firstLine="643"/>
        <w:rPr>
          <w:rFonts w:ascii="仿宋" w:eastAsia="仿宋" w:hAnsi="仿宋"/>
          <w:sz w:val="32"/>
          <w:szCs w:val="32"/>
        </w:rPr>
      </w:pPr>
      <w:r w:rsidRPr="00CF1A3B">
        <w:rPr>
          <w:rFonts w:ascii="仿宋" w:eastAsia="仿宋" w:hAnsi="仿宋"/>
          <w:b/>
          <w:sz w:val="32"/>
          <w:szCs w:val="32"/>
        </w:rPr>
        <w:t>第二十</w:t>
      </w:r>
      <w:r w:rsidR="00CF1A3B" w:rsidRPr="00CF1A3B">
        <w:rPr>
          <w:rFonts w:ascii="仿宋" w:eastAsia="仿宋" w:hAnsi="仿宋" w:hint="eastAsia"/>
          <w:b/>
          <w:sz w:val="32"/>
          <w:szCs w:val="32"/>
        </w:rPr>
        <w:t>三</w:t>
      </w:r>
      <w:r w:rsidRPr="00CF1A3B">
        <w:rPr>
          <w:rFonts w:ascii="仿宋" w:eastAsia="仿宋" w:hAnsi="仿宋"/>
          <w:b/>
          <w:sz w:val="32"/>
          <w:szCs w:val="32"/>
        </w:rPr>
        <w:t>条</w:t>
      </w:r>
      <w:r w:rsidRPr="004670E6">
        <w:rPr>
          <w:rFonts w:ascii="仿宋" w:eastAsia="仿宋" w:hAnsi="仿宋"/>
          <w:sz w:val="32"/>
          <w:szCs w:val="32"/>
        </w:rPr>
        <w:t xml:space="preserve">  财政部门负责专项资金的预算安排、资金拨付、管理和监督。</w:t>
      </w:r>
    </w:p>
    <w:p w:rsidR="004670E6" w:rsidRPr="004670E6" w:rsidRDefault="004E4692" w:rsidP="00CF1A3B">
      <w:pPr>
        <w:autoSpaceDN w:val="0"/>
        <w:spacing w:line="600" w:lineRule="exact"/>
        <w:ind w:firstLineChars="200" w:firstLine="640"/>
        <w:rPr>
          <w:rFonts w:ascii="仿宋" w:eastAsia="仿宋" w:hAnsi="仿宋"/>
          <w:sz w:val="32"/>
          <w:szCs w:val="32"/>
        </w:rPr>
      </w:pPr>
      <w:r>
        <w:rPr>
          <w:rFonts w:ascii="仿宋" w:eastAsia="仿宋" w:hAnsi="仿宋" w:hint="eastAsia"/>
          <w:sz w:val="32"/>
          <w:szCs w:val="32"/>
        </w:rPr>
        <w:t>财政厅</w:t>
      </w:r>
      <w:r w:rsidR="004670E6" w:rsidRPr="004670E6">
        <w:rPr>
          <w:rFonts w:ascii="仿宋" w:eastAsia="仿宋" w:hAnsi="仿宋"/>
          <w:sz w:val="32"/>
          <w:szCs w:val="32"/>
        </w:rPr>
        <w:t>负责制定专项资金管理办法和有关制度，安排专项资金预算并按期拨付、及时公开，监督检查专项资金使用情况，对专项资金管理中的重大事项组织调研、核查和处理。</w:t>
      </w:r>
    </w:p>
    <w:p w:rsidR="004670E6" w:rsidRPr="004670E6" w:rsidRDefault="004E4692" w:rsidP="00CF1A3B">
      <w:pPr>
        <w:autoSpaceDN w:val="0"/>
        <w:spacing w:line="600" w:lineRule="exact"/>
        <w:ind w:firstLineChars="200" w:firstLine="640"/>
        <w:rPr>
          <w:rFonts w:ascii="仿宋" w:eastAsia="仿宋" w:hAnsi="仿宋"/>
          <w:sz w:val="32"/>
          <w:szCs w:val="32"/>
        </w:rPr>
      </w:pPr>
      <w:r>
        <w:rPr>
          <w:rFonts w:ascii="仿宋" w:eastAsia="仿宋" w:hAnsi="仿宋" w:hint="eastAsia"/>
          <w:sz w:val="32"/>
          <w:szCs w:val="32"/>
        </w:rPr>
        <w:t>各地</w:t>
      </w:r>
      <w:r w:rsidR="004670E6" w:rsidRPr="004670E6">
        <w:rPr>
          <w:rFonts w:ascii="仿宋" w:eastAsia="仿宋" w:hAnsi="仿宋"/>
          <w:sz w:val="32"/>
          <w:szCs w:val="32"/>
        </w:rPr>
        <w:t>财政部门负责制定适合本地实际的专项资金管理办法和有关制度,及时分解下达专项资金并予公开,按照财政国库管理制度办理专项资金支付，会同有关部门和单位按规定实施政府采购,监督检查专项资金使用情况，对本地资金管理中的重大事项组织调研、核查和处理。</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w:t>
      </w:r>
      <w:r w:rsidR="00CF1A3B">
        <w:rPr>
          <w:rFonts w:ascii="仿宋" w:eastAsia="仿宋" w:hAnsi="仿宋"/>
          <w:b/>
          <w:sz w:val="32"/>
          <w:szCs w:val="32"/>
        </w:rPr>
        <w:t>第二十</w:t>
      </w:r>
      <w:r w:rsidR="00CF1A3B">
        <w:rPr>
          <w:rFonts w:ascii="仿宋" w:eastAsia="仿宋" w:hAnsi="仿宋" w:hint="eastAsia"/>
          <w:b/>
          <w:sz w:val="32"/>
          <w:szCs w:val="32"/>
        </w:rPr>
        <w:t>四</w:t>
      </w:r>
      <w:r w:rsidRPr="009C6805">
        <w:rPr>
          <w:rFonts w:ascii="仿宋" w:eastAsia="仿宋" w:hAnsi="仿宋"/>
          <w:b/>
          <w:sz w:val="32"/>
          <w:szCs w:val="32"/>
        </w:rPr>
        <w:t>条</w:t>
      </w:r>
      <w:r w:rsidRPr="004670E6">
        <w:rPr>
          <w:rFonts w:ascii="仿宋" w:eastAsia="仿宋" w:hAnsi="仿宋"/>
          <w:sz w:val="32"/>
          <w:szCs w:val="32"/>
        </w:rPr>
        <w:t xml:space="preserve">  教育部门负责专项资金的预算编制、使用管理和监督检查。</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教育</w:t>
      </w:r>
      <w:r w:rsidR="004E4692">
        <w:rPr>
          <w:rFonts w:ascii="仿宋" w:eastAsia="仿宋" w:hAnsi="仿宋" w:hint="eastAsia"/>
          <w:sz w:val="32"/>
          <w:szCs w:val="32"/>
        </w:rPr>
        <w:t>厅</w:t>
      </w:r>
      <w:r w:rsidRPr="004670E6">
        <w:rPr>
          <w:rFonts w:ascii="仿宋" w:eastAsia="仿宋" w:hAnsi="仿宋"/>
          <w:sz w:val="32"/>
          <w:szCs w:val="32"/>
        </w:rPr>
        <w:t>负责指导各地编制专项资金预算，建立健全营养</w:t>
      </w:r>
      <w:r w:rsidRPr="004670E6">
        <w:rPr>
          <w:rFonts w:ascii="仿宋" w:eastAsia="仿宋" w:hAnsi="仿宋"/>
          <w:sz w:val="32"/>
          <w:szCs w:val="32"/>
        </w:rPr>
        <w:lastRenderedPageBreak/>
        <w:t>改善计划实名制学生信息系统，审核汇总各地报送的学生人数、资金结余情况等基础数据,督导检查专项资金管理使用情况，参与制定专项资金管理办法和有关制度。</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w:t>
      </w:r>
      <w:r w:rsidR="004E4692">
        <w:rPr>
          <w:rFonts w:ascii="仿宋" w:eastAsia="仿宋" w:hAnsi="仿宋" w:hint="eastAsia"/>
          <w:sz w:val="32"/>
          <w:szCs w:val="32"/>
        </w:rPr>
        <w:t>各地</w:t>
      </w:r>
      <w:r w:rsidRPr="004670E6">
        <w:rPr>
          <w:rFonts w:ascii="仿宋" w:eastAsia="仿宋" w:hAnsi="仿宋"/>
          <w:sz w:val="32"/>
          <w:szCs w:val="32"/>
        </w:rPr>
        <w:t>教育部门负责指导本地和学校编制专项资金预算和合理的用款计划，建立本地营养膳食补助实名制学生信息系统，监控学生人数、补助标准、受益人数等动态情况，对供餐单位</w:t>
      </w:r>
      <w:proofErr w:type="gramStart"/>
      <w:r w:rsidRPr="004670E6">
        <w:rPr>
          <w:rFonts w:ascii="仿宋" w:eastAsia="仿宋" w:hAnsi="仿宋"/>
          <w:sz w:val="32"/>
          <w:szCs w:val="32"/>
        </w:rPr>
        <w:t>或托餐家庭</w:t>
      </w:r>
      <w:proofErr w:type="gramEnd"/>
      <w:r w:rsidRPr="004670E6">
        <w:rPr>
          <w:rFonts w:ascii="仿宋" w:eastAsia="仿宋" w:hAnsi="仿宋"/>
          <w:sz w:val="32"/>
          <w:szCs w:val="32"/>
        </w:rPr>
        <w:t>（个人）实行招投标管理，定期公布学生营养改善计划资金总量、学校名单及受益学生人次等信息，指导督促学校建立健全财务管理制度和专项资金管理办法。</w:t>
      </w:r>
    </w:p>
    <w:p w:rsidR="004E4692" w:rsidRDefault="004670E6" w:rsidP="00F05B83">
      <w:pPr>
        <w:autoSpaceDN w:val="0"/>
        <w:spacing w:line="600" w:lineRule="exact"/>
        <w:ind w:firstLine="645"/>
        <w:rPr>
          <w:rFonts w:ascii="仿宋" w:eastAsia="仿宋" w:hAnsi="仿宋"/>
          <w:sz w:val="32"/>
          <w:szCs w:val="32"/>
        </w:rPr>
      </w:pPr>
      <w:r w:rsidRPr="009C6805">
        <w:rPr>
          <w:rFonts w:ascii="仿宋" w:eastAsia="仿宋" w:hAnsi="仿宋"/>
          <w:b/>
          <w:sz w:val="32"/>
          <w:szCs w:val="32"/>
        </w:rPr>
        <w:t>第二十</w:t>
      </w:r>
      <w:r w:rsidR="00CF1A3B">
        <w:rPr>
          <w:rFonts w:ascii="仿宋" w:eastAsia="仿宋" w:hAnsi="仿宋" w:hint="eastAsia"/>
          <w:b/>
          <w:sz w:val="32"/>
          <w:szCs w:val="32"/>
        </w:rPr>
        <w:t>五</w:t>
      </w:r>
      <w:r w:rsidRPr="009C6805">
        <w:rPr>
          <w:rFonts w:ascii="仿宋" w:eastAsia="仿宋" w:hAnsi="仿宋"/>
          <w:b/>
          <w:sz w:val="32"/>
          <w:szCs w:val="32"/>
        </w:rPr>
        <w:t>条</w:t>
      </w:r>
      <w:r w:rsidRPr="004670E6">
        <w:rPr>
          <w:rFonts w:ascii="仿宋" w:eastAsia="仿宋" w:hAnsi="仿宋"/>
          <w:sz w:val="32"/>
          <w:szCs w:val="32"/>
        </w:rPr>
        <w:t xml:space="preserve">  学校负责专项资金日常使用管理。主要职责有：</w:t>
      </w:r>
    </w:p>
    <w:p w:rsidR="004670E6" w:rsidRPr="004670E6" w:rsidRDefault="004670E6" w:rsidP="00F05B83">
      <w:pPr>
        <w:autoSpaceDN w:val="0"/>
        <w:spacing w:line="600" w:lineRule="exact"/>
        <w:ind w:firstLine="645"/>
        <w:rPr>
          <w:rFonts w:ascii="仿宋" w:eastAsia="仿宋" w:hAnsi="仿宋"/>
          <w:sz w:val="32"/>
          <w:szCs w:val="32"/>
        </w:rPr>
      </w:pPr>
      <w:r w:rsidRPr="004670E6">
        <w:rPr>
          <w:rFonts w:ascii="仿宋" w:eastAsia="仿宋" w:hAnsi="仿宋"/>
          <w:sz w:val="32"/>
          <w:szCs w:val="32"/>
        </w:rPr>
        <w:t>（一）制定专项资金使用管理办法，建立健全内控制度；</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（二）依法健全学校财务、会计制度，配备专（兼）职财会人员，加强对财会管理人员的培训；</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（三）健全食堂（伙房）原料采购、入库贮存、领用加工等管理制度，加强食堂（伙房）会计核算；</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（四）定期公布营养改善计划资金使用明细账目。</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w:t>
      </w:r>
      <w:r w:rsidR="00CF1A3B">
        <w:rPr>
          <w:rFonts w:ascii="仿宋" w:eastAsia="仿宋" w:hAnsi="仿宋"/>
          <w:b/>
          <w:sz w:val="32"/>
          <w:szCs w:val="32"/>
        </w:rPr>
        <w:t>第二十</w:t>
      </w:r>
      <w:r w:rsidR="00CF1A3B">
        <w:rPr>
          <w:rFonts w:ascii="仿宋" w:eastAsia="仿宋" w:hAnsi="仿宋" w:hint="eastAsia"/>
          <w:b/>
          <w:sz w:val="32"/>
          <w:szCs w:val="32"/>
        </w:rPr>
        <w:t>六</w:t>
      </w:r>
      <w:r w:rsidRPr="009C6805">
        <w:rPr>
          <w:rFonts w:ascii="仿宋" w:eastAsia="仿宋" w:hAnsi="仿宋"/>
          <w:b/>
          <w:sz w:val="32"/>
          <w:szCs w:val="32"/>
        </w:rPr>
        <w:t>条</w:t>
      </w:r>
      <w:r w:rsidRPr="004670E6">
        <w:rPr>
          <w:rFonts w:ascii="仿宋" w:eastAsia="仿宋" w:hAnsi="仿宋"/>
          <w:sz w:val="32"/>
          <w:szCs w:val="32"/>
        </w:rPr>
        <w:t xml:space="preserve">  各级财政部门应当将专项资金管理使用情况列入重点监督检查范围，充分发挥财政监督检查部门和社会中介机构的作用，加强专项资金的监督检查。</w:t>
      </w:r>
    </w:p>
    <w:p w:rsidR="00F05B83" w:rsidRPr="00F05B83" w:rsidRDefault="004670E6" w:rsidP="00F05B83">
      <w:pPr>
        <w:widowControl/>
        <w:snapToGrid w:val="0"/>
        <w:spacing w:line="600" w:lineRule="exact"/>
        <w:ind w:firstLine="643"/>
        <w:rPr>
          <w:rFonts w:ascii="仿宋" w:eastAsia="仿宋" w:hAnsi="仿宋"/>
          <w:sz w:val="32"/>
          <w:szCs w:val="32"/>
        </w:rPr>
      </w:pPr>
      <w:r w:rsidRPr="004670E6">
        <w:rPr>
          <w:rFonts w:ascii="仿宋" w:eastAsia="仿宋" w:hAnsi="仿宋"/>
          <w:sz w:val="32"/>
          <w:szCs w:val="32"/>
        </w:rPr>
        <w:t>各级教育部门应当将专项资金的使用管理纳入教育督导的重要内容，定期进行督导。</w:t>
      </w:r>
    </w:p>
    <w:p w:rsidR="004670E6" w:rsidRDefault="004670E6" w:rsidP="00F05B83">
      <w:pPr>
        <w:autoSpaceDN w:val="0"/>
        <w:spacing w:line="600" w:lineRule="exact"/>
        <w:ind w:firstLine="645"/>
        <w:rPr>
          <w:rFonts w:ascii="仿宋" w:eastAsia="仿宋" w:hAnsi="仿宋"/>
          <w:sz w:val="32"/>
          <w:szCs w:val="32"/>
        </w:rPr>
      </w:pPr>
      <w:r w:rsidRPr="004670E6">
        <w:rPr>
          <w:rFonts w:ascii="仿宋" w:eastAsia="仿宋" w:hAnsi="仿宋"/>
          <w:sz w:val="32"/>
          <w:szCs w:val="32"/>
        </w:rPr>
        <w:t>各学校应当强化内部监管，自觉接受外部监督。</w:t>
      </w:r>
    </w:p>
    <w:p w:rsidR="00CF1A3B" w:rsidRPr="00BA606B" w:rsidRDefault="00CF1A3B" w:rsidP="00CF1A3B">
      <w:pPr>
        <w:widowControl/>
        <w:spacing w:line="600" w:lineRule="exact"/>
        <w:ind w:firstLineChars="198" w:firstLine="636"/>
        <w:rPr>
          <w:rFonts w:ascii="仿宋" w:eastAsia="仿宋" w:hAnsi="仿宋" w:cs="仿宋"/>
          <w:sz w:val="32"/>
          <w:szCs w:val="32"/>
        </w:rPr>
      </w:pPr>
      <w:r>
        <w:rPr>
          <w:rFonts w:ascii="仿宋_GB2312" w:eastAsia="仿宋_GB2312" w:hint="eastAsia"/>
          <w:b/>
          <w:sz w:val="32"/>
          <w:szCs w:val="32"/>
        </w:rPr>
        <w:lastRenderedPageBreak/>
        <w:t>第二十七</w:t>
      </w:r>
      <w:r w:rsidR="0060642D" w:rsidRPr="007B415E">
        <w:rPr>
          <w:rFonts w:ascii="仿宋_GB2312" w:eastAsia="仿宋_GB2312" w:hint="eastAsia"/>
          <w:b/>
          <w:sz w:val="32"/>
          <w:szCs w:val="32"/>
        </w:rPr>
        <w:t>条</w:t>
      </w:r>
      <w:r w:rsidR="0060642D">
        <w:rPr>
          <w:rFonts w:ascii="仿宋_GB2312" w:eastAsia="仿宋_GB2312" w:hint="eastAsia"/>
          <w:sz w:val="32"/>
          <w:szCs w:val="32"/>
        </w:rPr>
        <w:t xml:space="preserve">  </w:t>
      </w:r>
      <w:r w:rsidRPr="00BA606B">
        <w:rPr>
          <w:rFonts w:ascii="仿宋" w:eastAsia="仿宋" w:hAnsi="仿宋" w:cs="仿宋"/>
          <w:sz w:val="32"/>
          <w:szCs w:val="32"/>
        </w:rPr>
        <w:t>财政</w:t>
      </w:r>
      <w:r w:rsidRPr="00BA606B">
        <w:rPr>
          <w:rFonts w:ascii="仿宋" w:eastAsia="仿宋" w:hAnsi="仿宋" w:cs="仿宋" w:hint="eastAsia"/>
          <w:sz w:val="32"/>
          <w:szCs w:val="32"/>
        </w:rPr>
        <w:t>厅</w:t>
      </w:r>
      <w:r w:rsidRPr="00BA606B">
        <w:rPr>
          <w:rFonts w:ascii="仿宋" w:eastAsia="仿宋" w:hAnsi="仿宋" w:cs="仿宋"/>
          <w:sz w:val="32"/>
          <w:szCs w:val="32"/>
        </w:rPr>
        <w:t>、教育</w:t>
      </w:r>
      <w:r w:rsidRPr="00BA606B">
        <w:rPr>
          <w:rFonts w:ascii="仿宋" w:eastAsia="仿宋" w:hAnsi="仿宋" w:cs="仿宋" w:hint="eastAsia"/>
          <w:sz w:val="32"/>
          <w:szCs w:val="32"/>
        </w:rPr>
        <w:t>厅</w:t>
      </w:r>
      <w:r w:rsidRPr="00BA606B">
        <w:rPr>
          <w:rFonts w:ascii="仿宋" w:eastAsia="仿宋" w:hAnsi="仿宋" w:cs="仿宋"/>
          <w:sz w:val="32"/>
          <w:szCs w:val="32"/>
        </w:rPr>
        <w:t>根据工作需要适时开展监督检查和绩效管理。地方各级财政、教育部门应当加强</w:t>
      </w:r>
      <w:r>
        <w:rPr>
          <w:rFonts w:ascii="仿宋" w:eastAsia="仿宋" w:hAnsi="仿宋" w:cs="仿宋" w:hint="eastAsia"/>
          <w:sz w:val="32"/>
          <w:szCs w:val="32"/>
        </w:rPr>
        <w:t>农村义务教育营养改善计划专项</w:t>
      </w:r>
      <w:r w:rsidRPr="00BA606B">
        <w:rPr>
          <w:rFonts w:ascii="仿宋" w:eastAsia="仿宋" w:hAnsi="仿宋" w:cs="仿宋"/>
          <w:sz w:val="32"/>
          <w:szCs w:val="32"/>
        </w:rPr>
        <w:t>资金的监督检查和绩效管理，建立健全过程预算绩效管理机制，不断提高资金使用效益，并按照规定做好信息公开工作。</w:t>
      </w:r>
      <w:r w:rsidRPr="00BA606B">
        <w:rPr>
          <w:rFonts w:ascii="仿宋" w:eastAsia="仿宋" w:hAnsi="仿宋" w:cs="仿宋" w:hint="eastAsia"/>
          <w:sz w:val="32"/>
          <w:szCs w:val="32"/>
        </w:rPr>
        <w:t>财政部驻各地财政监察专员办事处应当按照工作职责和财政部要求，对</w:t>
      </w:r>
      <w:r w:rsidR="00194653">
        <w:rPr>
          <w:rFonts w:ascii="仿宋" w:eastAsia="仿宋" w:hAnsi="仿宋" w:cs="仿宋" w:hint="eastAsia"/>
          <w:kern w:val="0"/>
          <w:sz w:val="32"/>
          <w:szCs w:val="32"/>
          <w:lang w:bidi="ar"/>
        </w:rPr>
        <w:t>营养改善</w:t>
      </w:r>
      <w:r w:rsidRPr="00BA606B">
        <w:rPr>
          <w:rFonts w:ascii="仿宋" w:eastAsia="仿宋" w:hAnsi="仿宋" w:cs="仿宋" w:hint="eastAsia"/>
          <w:sz w:val="32"/>
          <w:szCs w:val="32"/>
        </w:rPr>
        <w:t>补助资金实施监管。对于挤占、挪用、虚列、套取</w:t>
      </w:r>
      <w:r w:rsidR="00194653">
        <w:rPr>
          <w:rFonts w:ascii="仿宋" w:eastAsia="仿宋" w:hAnsi="仿宋" w:cs="仿宋" w:hint="eastAsia"/>
          <w:kern w:val="0"/>
          <w:sz w:val="32"/>
          <w:szCs w:val="32"/>
          <w:lang w:bidi="ar"/>
        </w:rPr>
        <w:t>营养改善</w:t>
      </w:r>
      <w:r w:rsidRPr="00BA606B">
        <w:rPr>
          <w:rFonts w:ascii="仿宋" w:eastAsia="仿宋" w:hAnsi="仿宋" w:cs="仿宋" w:hint="eastAsia"/>
          <w:sz w:val="32"/>
          <w:szCs w:val="32"/>
        </w:rPr>
        <w:t>补助资金等行为，将按照《预算法》、《财政违法行为处罚处分条例》等国家有关法律规定严肃处理。</w:t>
      </w:r>
    </w:p>
    <w:p w:rsidR="00CF1A3B" w:rsidRPr="00BA606B" w:rsidRDefault="00CF1A3B" w:rsidP="00CF1A3B">
      <w:pPr>
        <w:widowControl/>
        <w:spacing w:line="600" w:lineRule="exact"/>
        <w:ind w:firstLineChars="198" w:firstLine="636"/>
        <w:rPr>
          <w:rFonts w:ascii="仿宋" w:eastAsia="仿宋" w:hAnsi="仿宋" w:cs="仿宋"/>
          <w:kern w:val="0"/>
          <w:sz w:val="32"/>
          <w:szCs w:val="32"/>
          <w:lang w:bidi="ar"/>
        </w:rPr>
      </w:pPr>
      <w:r w:rsidRPr="00BA606B">
        <w:rPr>
          <w:rFonts w:ascii="仿宋" w:eastAsia="仿宋" w:hAnsi="仿宋" w:cs="仿宋"/>
          <w:b/>
          <w:kern w:val="0"/>
          <w:sz w:val="32"/>
          <w:szCs w:val="32"/>
          <w:lang w:bidi="ar"/>
        </w:rPr>
        <w:t>第</w:t>
      </w:r>
      <w:r>
        <w:rPr>
          <w:rFonts w:ascii="仿宋" w:eastAsia="仿宋" w:hAnsi="仿宋" w:cs="仿宋" w:hint="eastAsia"/>
          <w:b/>
          <w:kern w:val="0"/>
          <w:sz w:val="32"/>
          <w:szCs w:val="32"/>
          <w:lang w:bidi="ar"/>
        </w:rPr>
        <w:t>二十八</w:t>
      </w:r>
      <w:r w:rsidRPr="00BA606B">
        <w:rPr>
          <w:rFonts w:ascii="仿宋" w:eastAsia="仿宋" w:hAnsi="仿宋" w:cs="仿宋"/>
          <w:b/>
          <w:kern w:val="0"/>
          <w:sz w:val="32"/>
          <w:szCs w:val="32"/>
          <w:lang w:bidi="ar"/>
        </w:rPr>
        <w:t>条</w:t>
      </w:r>
      <w:r>
        <w:rPr>
          <w:rFonts w:ascii="仿宋" w:eastAsia="仿宋" w:hAnsi="仿宋" w:cs="仿宋" w:hint="eastAsia"/>
          <w:b/>
          <w:kern w:val="0"/>
          <w:sz w:val="32"/>
          <w:szCs w:val="32"/>
          <w:lang w:bidi="ar"/>
        </w:rPr>
        <w:t xml:space="preserve">  </w:t>
      </w:r>
      <w:r w:rsidRPr="00BA606B">
        <w:rPr>
          <w:rFonts w:ascii="仿宋" w:eastAsia="仿宋" w:hAnsi="仿宋" w:cs="仿宋"/>
          <w:kern w:val="0"/>
          <w:sz w:val="32"/>
          <w:szCs w:val="32"/>
          <w:lang w:bidi="ar"/>
        </w:rPr>
        <w:t>各级财政、教育部门及其工作人员在</w:t>
      </w:r>
      <w:r>
        <w:rPr>
          <w:rFonts w:ascii="仿宋" w:eastAsia="仿宋" w:hAnsi="仿宋" w:cs="仿宋" w:hint="eastAsia"/>
          <w:sz w:val="32"/>
          <w:szCs w:val="32"/>
        </w:rPr>
        <w:t>农村义务教育营养改善计划专项</w:t>
      </w:r>
      <w:r w:rsidRPr="00BA606B">
        <w:rPr>
          <w:rFonts w:ascii="仿宋" w:eastAsia="仿宋" w:hAnsi="仿宋" w:cs="仿宋"/>
          <w:sz w:val="32"/>
          <w:szCs w:val="32"/>
        </w:rPr>
        <w:t>资金</w:t>
      </w:r>
      <w:r w:rsidRPr="00BA606B">
        <w:rPr>
          <w:rFonts w:ascii="仿宋" w:eastAsia="仿宋" w:hAnsi="仿宋" w:cs="仿宋"/>
          <w:kern w:val="0"/>
          <w:sz w:val="32"/>
          <w:szCs w:val="32"/>
          <w:lang w:bidi="ar"/>
        </w:rPr>
        <w:t>分配方案的制定和复核过程中，违反规定分配</w:t>
      </w:r>
      <w:r w:rsidR="00194653">
        <w:rPr>
          <w:rFonts w:ascii="仿宋" w:eastAsia="仿宋" w:hAnsi="仿宋" w:cs="仿宋" w:hint="eastAsia"/>
          <w:kern w:val="0"/>
          <w:sz w:val="32"/>
          <w:szCs w:val="32"/>
          <w:lang w:bidi="ar"/>
        </w:rPr>
        <w:t>营养改善</w:t>
      </w:r>
      <w:r w:rsidRPr="00BA606B">
        <w:rPr>
          <w:rFonts w:ascii="仿宋" w:eastAsia="仿宋" w:hAnsi="仿宋" w:cs="仿宋"/>
          <w:kern w:val="0"/>
          <w:sz w:val="32"/>
          <w:szCs w:val="32"/>
          <w:lang w:bidi="ar"/>
        </w:rPr>
        <w:t>补助资金或者向不符合条件的单位分配</w:t>
      </w:r>
      <w:r w:rsidR="00194653">
        <w:rPr>
          <w:rFonts w:ascii="仿宋" w:eastAsia="仿宋" w:hAnsi="仿宋" w:cs="仿宋" w:hint="eastAsia"/>
          <w:kern w:val="0"/>
          <w:sz w:val="32"/>
          <w:szCs w:val="32"/>
          <w:lang w:bidi="ar"/>
        </w:rPr>
        <w:t>营养改善</w:t>
      </w:r>
      <w:r w:rsidRPr="00BA606B">
        <w:rPr>
          <w:rFonts w:ascii="仿宋" w:eastAsia="仿宋" w:hAnsi="仿宋" w:cs="仿宋"/>
          <w:kern w:val="0"/>
          <w:sz w:val="32"/>
          <w:szCs w:val="32"/>
          <w:lang w:bidi="ar"/>
        </w:rPr>
        <w:t>补助资金以及滥用职权、玩忽职守、徇私舞弊的，按照《预算法》、《公务员法》、《行政监察法》、《财政违法行为处罚处分条例》等国家有关法律规定追究责任；涉嫌犯罪的，移送司法机关处理。</w:t>
      </w:r>
    </w:p>
    <w:p w:rsidR="009C6805" w:rsidRPr="0060642D" w:rsidRDefault="0060642D" w:rsidP="00CF1A3B">
      <w:pPr>
        <w:spacing w:line="600" w:lineRule="exact"/>
        <w:rPr>
          <w:rFonts w:ascii="仿宋" w:eastAsia="仿宋" w:hAnsi="仿宋"/>
          <w:b/>
          <w:sz w:val="32"/>
          <w:szCs w:val="32"/>
        </w:rPr>
      </w:pPr>
      <w:r w:rsidRPr="00E57FCF">
        <w:rPr>
          <w:rFonts w:ascii="仿宋_GB2312" w:eastAsia="仿宋_GB2312" w:hint="eastAsia"/>
          <w:sz w:val="32"/>
          <w:szCs w:val="32"/>
        </w:rPr>
        <w:t xml:space="preserve">　　</w:t>
      </w:r>
    </w:p>
    <w:p w:rsidR="004670E6" w:rsidRPr="004670E6" w:rsidRDefault="004670E6" w:rsidP="00F05B83">
      <w:pPr>
        <w:autoSpaceDN w:val="0"/>
        <w:spacing w:line="600" w:lineRule="exact"/>
        <w:jc w:val="center"/>
        <w:rPr>
          <w:rFonts w:ascii="仿宋" w:eastAsia="仿宋" w:hAnsi="仿宋"/>
          <w:sz w:val="32"/>
          <w:szCs w:val="32"/>
        </w:rPr>
      </w:pPr>
      <w:r w:rsidRPr="004670E6">
        <w:rPr>
          <w:rFonts w:ascii="仿宋" w:eastAsia="仿宋" w:hAnsi="仿宋"/>
          <w:b/>
          <w:sz w:val="32"/>
          <w:szCs w:val="32"/>
        </w:rPr>
        <w:t>第</w:t>
      </w:r>
      <w:r w:rsidR="00CF1A3B">
        <w:rPr>
          <w:rFonts w:ascii="仿宋" w:eastAsia="仿宋" w:hAnsi="仿宋" w:hint="eastAsia"/>
          <w:b/>
          <w:sz w:val="32"/>
          <w:szCs w:val="32"/>
        </w:rPr>
        <w:t>七</w:t>
      </w:r>
      <w:r w:rsidRPr="004670E6">
        <w:rPr>
          <w:rFonts w:ascii="仿宋" w:eastAsia="仿宋" w:hAnsi="仿宋"/>
          <w:b/>
          <w:sz w:val="32"/>
          <w:szCs w:val="32"/>
        </w:rPr>
        <w:t>章  附  则</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w:t>
      </w:r>
      <w:r w:rsidRPr="00CF1A3B">
        <w:rPr>
          <w:rFonts w:ascii="仿宋" w:eastAsia="仿宋" w:hAnsi="仿宋"/>
          <w:b/>
          <w:sz w:val="32"/>
          <w:szCs w:val="32"/>
        </w:rPr>
        <w:t>第二十</w:t>
      </w:r>
      <w:r w:rsidR="00CF1A3B" w:rsidRPr="00CF1A3B">
        <w:rPr>
          <w:rFonts w:ascii="仿宋" w:eastAsia="仿宋" w:hAnsi="仿宋" w:hint="eastAsia"/>
          <w:b/>
          <w:sz w:val="32"/>
          <w:szCs w:val="32"/>
        </w:rPr>
        <w:t>九</w:t>
      </w:r>
      <w:r w:rsidRPr="00CF1A3B">
        <w:rPr>
          <w:rFonts w:ascii="仿宋" w:eastAsia="仿宋" w:hAnsi="仿宋"/>
          <w:b/>
          <w:sz w:val="32"/>
          <w:szCs w:val="32"/>
        </w:rPr>
        <w:t>条</w:t>
      </w:r>
      <w:r w:rsidRPr="004670E6">
        <w:rPr>
          <w:rFonts w:ascii="仿宋" w:eastAsia="仿宋" w:hAnsi="仿宋"/>
          <w:sz w:val="32"/>
          <w:szCs w:val="32"/>
        </w:rPr>
        <w:t xml:space="preserve">  </w:t>
      </w:r>
      <w:r>
        <w:rPr>
          <w:rFonts w:ascii="仿宋" w:eastAsia="仿宋" w:hAnsi="仿宋" w:hint="eastAsia"/>
          <w:sz w:val="32"/>
          <w:szCs w:val="32"/>
        </w:rPr>
        <w:t>各地（州、市）</w:t>
      </w:r>
      <w:r w:rsidRPr="004670E6">
        <w:rPr>
          <w:rFonts w:ascii="仿宋" w:eastAsia="仿宋" w:hAnsi="仿宋"/>
          <w:sz w:val="32"/>
          <w:szCs w:val="32"/>
        </w:rPr>
        <w:t>级财政和教育部门可参照本办法，制定本地区营养改善计划资金管理办法。</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w:t>
      </w:r>
      <w:r w:rsidRPr="00CF1A3B">
        <w:rPr>
          <w:rFonts w:ascii="仿宋" w:eastAsia="仿宋" w:hAnsi="仿宋"/>
          <w:b/>
          <w:sz w:val="32"/>
          <w:szCs w:val="32"/>
        </w:rPr>
        <w:t>第</w:t>
      </w:r>
      <w:r w:rsidR="00CF1A3B" w:rsidRPr="00CF1A3B">
        <w:rPr>
          <w:rFonts w:ascii="仿宋" w:eastAsia="仿宋" w:hAnsi="仿宋" w:hint="eastAsia"/>
          <w:b/>
          <w:sz w:val="32"/>
          <w:szCs w:val="32"/>
        </w:rPr>
        <w:t>三十</w:t>
      </w:r>
      <w:r w:rsidRPr="00CF1A3B">
        <w:rPr>
          <w:rFonts w:ascii="仿宋" w:eastAsia="仿宋" w:hAnsi="仿宋"/>
          <w:b/>
          <w:sz w:val="32"/>
          <w:szCs w:val="32"/>
        </w:rPr>
        <w:t>条</w:t>
      </w:r>
      <w:r w:rsidRPr="004670E6">
        <w:rPr>
          <w:rFonts w:ascii="仿宋" w:eastAsia="仿宋" w:hAnsi="仿宋"/>
          <w:sz w:val="32"/>
          <w:szCs w:val="32"/>
        </w:rPr>
        <w:t xml:space="preserve">  本办法由财政</w:t>
      </w:r>
      <w:r>
        <w:rPr>
          <w:rFonts w:ascii="仿宋" w:eastAsia="仿宋" w:hAnsi="仿宋" w:hint="eastAsia"/>
          <w:sz w:val="32"/>
          <w:szCs w:val="32"/>
        </w:rPr>
        <w:t>厅</w:t>
      </w:r>
      <w:r>
        <w:rPr>
          <w:rFonts w:ascii="仿宋" w:eastAsia="仿宋" w:hAnsi="仿宋"/>
          <w:sz w:val="32"/>
          <w:szCs w:val="32"/>
        </w:rPr>
        <w:t>、教育</w:t>
      </w:r>
      <w:r>
        <w:rPr>
          <w:rFonts w:ascii="仿宋" w:eastAsia="仿宋" w:hAnsi="仿宋" w:hint="eastAsia"/>
          <w:sz w:val="32"/>
          <w:szCs w:val="32"/>
        </w:rPr>
        <w:t>厅</w:t>
      </w:r>
      <w:r w:rsidRPr="004670E6">
        <w:rPr>
          <w:rFonts w:ascii="仿宋" w:eastAsia="仿宋" w:hAnsi="仿宋"/>
          <w:sz w:val="32"/>
          <w:szCs w:val="32"/>
        </w:rPr>
        <w:t>负责解释。</w:t>
      </w:r>
    </w:p>
    <w:p w:rsidR="004670E6" w:rsidRPr="004670E6" w:rsidRDefault="004670E6" w:rsidP="00F05B83">
      <w:pPr>
        <w:autoSpaceDN w:val="0"/>
        <w:spacing w:line="600" w:lineRule="exact"/>
        <w:rPr>
          <w:rFonts w:ascii="仿宋" w:eastAsia="仿宋" w:hAnsi="仿宋"/>
          <w:sz w:val="32"/>
          <w:szCs w:val="32"/>
        </w:rPr>
      </w:pPr>
      <w:r w:rsidRPr="004670E6">
        <w:rPr>
          <w:rFonts w:ascii="仿宋" w:eastAsia="仿宋" w:hAnsi="仿宋"/>
          <w:sz w:val="32"/>
          <w:szCs w:val="32"/>
        </w:rPr>
        <w:t xml:space="preserve">　　</w:t>
      </w:r>
      <w:r w:rsidRPr="00CF1A3B">
        <w:rPr>
          <w:rFonts w:ascii="仿宋" w:eastAsia="仿宋" w:hAnsi="仿宋"/>
          <w:b/>
          <w:sz w:val="32"/>
          <w:szCs w:val="32"/>
        </w:rPr>
        <w:t>第</w:t>
      </w:r>
      <w:r w:rsidR="00CF1A3B" w:rsidRPr="00CF1A3B">
        <w:rPr>
          <w:rFonts w:ascii="仿宋" w:eastAsia="仿宋" w:hAnsi="仿宋" w:hint="eastAsia"/>
          <w:b/>
          <w:sz w:val="32"/>
          <w:szCs w:val="32"/>
        </w:rPr>
        <w:t>三十一</w:t>
      </w:r>
      <w:r w:rsidRPr="00CF1A3B">
        <w:rPr>
          <w:rFonts w:ascii="仿宋" w:eastAsia="仿宋" w:hAnsi="仿宋"/>
          <w:b/>
          <w:sz w:val="32"/>
          <w:szCs w:val="32"/>
        </w:rPr>
        <w:t>条</w:t>
      </w:r>
      <w:r w:rsidRPr="004670E6">
        <w:rPr>
          <w:rFonts w:ascii="仿宋" w:eastAsia="仿宋" w:hAnsi="仿宋"/>
          <w:sz w:val="32"/>
          <w:szCs w:val="32"/>
        </w:rPr>
        <w:t xml:space="preserve">  本办法自印发之日起施行。</w:t>
      </w:r>
    </w:p>
    <w:sectPr w:rsidR="004670E6" w:rsidRPr="004670E6" w:rsidSect="007A6284">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6F" w:rsidRDefault="00742F6F" w:rsidP="00DA5704">
      <w:r>
        <w:separator/>
      </w:r>
    </w:p>
  </w:endnote>
  <w:endnote w:type="continuationSeparator" w:id="0">
    <w:p w:rsidR="00742F6F" w:rsidRDefault="00742F6F" w:rsidP="00DA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script"/>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DengXian Light">
    <w:altName w:val="Arial Unicode MS"/>
    <w:charset w:val="86"/>
    <w:family w:val="script"/>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6F" w:rsidRDefault="00742F6F" w:rsidP="00DA5704">
      <w:r>
        <w:separator/>
      </w:r>
    </w:p>
  </w:footnote>
  <w:footnote w:type="continuationSeparator" w:id="0">
    <w:p w:rsidR="00742F6F" w:rsidRDefault="00742F6F" w:rsidP="00DA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E3"/>
    <w:rsid w:val="000A6F11"/>
    <w:rsid w:val="000F7BD6"/>
    <w:rsid w:val="001268FF"/>
    <w:rsid w:val="00181C72"/>
    <w:rsid w:val="00193231"/>
    <w:rsid w:val="00194653"/>
    <w:rsid w:val="0021084C"/>
    <w:rsid w:val="002C5D25"/>
    <w:rsid w:val="00306551"/>
    <w:rsid w:val="0031240F"/>
    <w:rsid w:val="004213E6"/>
    <w:rsid w:val="004670E6"/>
    <w:rsid w:val="004A4915"/>
    <w:rsid w:val="004D19BF"/>
    <w:rsid w:val="004E4692"/>
    <w:rsid w:val="005416E6"/>
    <w:rsid w:val="0060642D"/>
    <w:rsid w:val="00650F45"/>
    <w:rsid w:val="00651893"/>
    <w:rsid w:val="006A2E15"/>
    <w:rsid w:val="007040A8"/>
    <w:rsid w:val="00727E06"/>
    <w:rsid w:val="0073212D"/>
    <w:rsid w:val="00742F6F"/>
    <w:rsid w:val="007A6284"/>
    <w:rsid w:val="007A75A8"/>
    <w:rsid w:val="008F45E3"/>
    <w:rsid w:val="008F6065"/>
    <w:rsid w:val="00937493"/>
    <w:rsid w:val="00943814"/>
    <w:rsid w:val="00970D88"/>
    <w:rsid w:val="009779C3"/>
    <w:rsid w:val="009A1046"/>
    <w:rsid w:val="009C6805"/>
    <w:rsid w:val="00A253F9"/>
    <w:rsid w:val="00AE1038"/>
    <w:rsid w:val="00AF57A6"/>
    <w:rsid w:val="00B149B4"/>
    <w:rsid w:val="00C92393"/>
    <w:rsid w:val="00C957CC"/>
    <w:rsid w:val="00CF1A3B"/>
    <w:rsid w:val="00D43190"/>
    <w:rsid w:val="00DA5704"/>
    <w:rsid w:val="00E36AC3"/>
    <w:rsid w:val="00EC0478"/>
    <w:rsid w:val="00F05B83"/>
    <w:rsid w:val="00F36A6B"/>
    <w:rsid w:val="00F7753F"/>
    <w:rsid w:val="00F92715"/>
    <w:rsid w:val="00FD6C48"/>
    <w:rsid w:val="00FD6C69"/>
    <w:rsid w:val="00FF5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5E3"/>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8F45E3"/>
    <w:rPr>
      <w:b/>
      <w:bCs/>
    </w:rPr>
  </w:style>
  <w:style w:type="paragraph" w:styleId="a5">
    <w:name w:val="header"/>
    <w:basedOn w:val="a"/>
    <w:link w:val="Char"/>
    <w:uiPriority w:val="99"/>
    <w:semiHidden/>
    <w:unhideWhenUsed/>
    <w:rsid w:val="00DA5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A5704"/>
    <w:rPr>
      <w:sz w:val="18"/>
      <w:szCs w:val="18"/>
    </w:rPr>
  </w:style>
  <w:style w:type="paragraph" w:styleId="a6">
    <w:name w:val="footer"/>
    <w:basedOn w:val="a"/>
    <w:link w:val="Char0"/>
    <w:uiPriority w:val="99"/>
    <w:semiHidden/>
    <w:unhideWhenUsed/>
    <w:rsid w:val="00DA570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A5704"/>
    <w:rPr>
      <w:sz w:val="18"/>
      <w:szCs w:val="18"/>
    </w:rPr>
  </w:style>
  <w:style w:type="paragraph" w:styleId="a7">
    <w:name w:val="Balloon Text"/>
    <w:basedOn w:val="a"/>
    <w:link w:val="Char1"/>
    <w:uiPriority w:val="99"/>
    <w:semiHidden/>
    <w:unhideWhenUsed/>
    <w:rsid w:val="004670E6"/>
    <w:rPr>
      <w:sz w:val="18"/>
      <w:szCs w:val="18"/>
    </w:rPr>
  </w:style>
  <w:style w:type="character" w:customStyle="1" w:styleId="Char1">
    <w:name w:val="批注框文本 Char"/>
    <w:basedOn w:val="a0"/>
    <w:link w:val="a7"/>
    <w:uiPriority w:val="99"/>
    <w:semiHidden/>
    <w:rsid w:val="004670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5E3"/>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8F45E3"/>
    <w:rPr>
      <w:b/>
      <w:bCs/>
    </w:rPr>
  </w:style>
  <w:style w:type="paragraph" w:styleId="a5">
    <w:name w:val="header"/>
    <w:basedOn w:val="a"/>
    <w:link w:val="Char"/>
    <w:uiPriority w:val="99"/>
    <w:semiHidden/>
    <w:unhideWhenUsed/>
    <w:rsid w:val="00DA5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A5704"/>
    <w:rPr>
      <w:sz w:val="18"/>
      <w:szCs w:val="18"/>
    </w:rPr>
  </w:style>
  <w:style w:type="paragraph" w:styleId="a6">
    <w:name w:val="footer"/>
    <w:basedOn w:val="a"/>
    <w:link w:val="Char0"/>
    <w:uiPriority w:val="99"/>
    <w:semiHidden/>
    <w:unhideWhenUsed/>
    <w:rsid w:val="00DA570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A5704"/>
    <w:rPr>
      <w:sz w:val="18"/>
      <w:szCs w:val="18"/>
    </w:rPr>
  </w:style>
  <w:style w:type="paragraph" w:styleId="a7">
    <w:name w:val="Balloon Text"/>
    <w:basedOn w:val="a"/>
    <w:link w:val="Char1"/>
    <w:uiPriority w:val="99"/>
    <w:semiHidden/>
    <w:unhideWhenUsed/>
    <w:rsid w:val="004670E6"/>
    <w:rPr>
      <w:sz w:val="18"/>
      <w:szCs w:val="18"/>
    </w:rPr>
  </w:style>
  <w:style w:type="character" w:customStyle="1" w:styleId="Char1">
    <w:name w:val="批注框文本 Char"/>
    <w:basedOn w:val="a0"/>
    <w:link w:val="a7"/>
    <w:uiPriority w:val="99"/>
    <w:semiHidden/>
    <w:rsid w:val="004670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59550">
      <w:bodyDiv w:val="1"/>
      <w:marLeft w:val="0"/>
      <w:marRight w:val="0"/>
      <w:marTop w:val="0"/>
      <w:marBottom w:val="0"/>
      <w:divBdr>
        <w:top w:val="none" w:sz="0" w:space="0" w:color="auto"/>
        <w:left w:val="none" w:sz="0" w:space="0" w:color="auto"/>
        <w:bottom w:val="none" w:sz="0" w:space="0" w:color="auto"/>
        <w:right w:val="none" w:sz="0" w:space="0" w:color="auto"/>
      </w:divBdr>
      <w:divsChild>
        <w:div w:id="574242105">
          <w:marLeft w:val="0"/>
          <w:marRight w:val="0"/>
          <w:marTop w:val="0"/>
          <w:marBottom w:val="0"/>
          <w:divBdr>
            <w:top w:val="none" w:sz="0" w:space="0" w:color="auto"/>
            <w:left w:val="none" w:sz="0" w:space="0" w:color="auto"/>
            <w:bottom w:val="none" w:sz="0" w:space="0" w:color="auto"/>
            <w:right w:val="none" w:sz="0" w:space="0" w:color="auto"/>
          </w:divBdr>
        </w:div>
        <w:div w:id="10788673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578</Words>
  <Characters>3299</Characters>
  <Application>Microsoft Office Word</Application>
  <DocSecurity>0</DocSecurity>
  <Lines>27</Lines>
  <Paragraphs>7</Paragraphs>
  <ScaleCrop>false</ScaleCrop>
  <Company>Microsoft</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杜丽芳</cp:lastModifiedBy>
  <cp:revision>3</cp:revision>
  <cp:lastPrinted>2018-10-28T06:56:00Z</cp:lastPrinted>
  <dcterms:created xsi:type="dcterms:W3CDTF">2018-11-11T07:23:00Z</dcterms:created>
  <dcterms:modified xsi:type="dcterms:W3CDTF">2018-11-11T07:23:00Z</dcterms:modified>
</cp:coreProperties>
</file>