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  <w:t>“安全生产月”活动情况统计表</w:t>
      </w:r>
    </w:p>
    <w:bookmarkEnd w:id="0"/>
    <w:tbl>
      <w:tblPr>
        <w:tblStyle w:val="3"/>
        <w:tblW w:w="141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2445"/>
        <w:gridCol w:w="6079"/>
        <w:gridCol w:w="3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515" w:type="dxa"/>
            <w:gridSpan w:val="2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vertAlign w:val="baseline"/>
                <w:lang w:val="en-US" w:eastAsia="zh-CN"/>
              </w:rPr>
              <w:t>项目</w:t>
            </w:r>
          </w:p>
        </w:tc>
        <w:tc>
          <w:tcPr>
            <w:tcW w:w="6079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vertAlign w:val="baseline"/>
                <w:lang w:val="en-US" w:eastAsia="zh-CN"/>
              </w:rPr>
              <w:t>标准</w:t>
            </w:r>
          </w:p>
        </w:tc>
        <w:tc>
          <w:tcPr>
            <w:tcW w:w="3532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vertAlign w:val="baseline"/>
                <w:lang w:val="en-US" w:eastAsia="zh-CN"/>
              </w:rPr>
              <w:t>落实情况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“安全生产”活动开展情况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举办“安全”</w:t>
            </w:r>
          </w:p>
        </w:tc>
        <w:tc>
          <w:tcPr>
            <w:tcW w:w="60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启动仪式形式多样，参与范围广，效果良好</w:t>
            </w:r>
          </w:p>
        </w:tc>
        <w:tc>
          <w:tcPr>
            <w:tcW w:w="353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以（ ）等形式启动“安全生产月”活动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20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开展主题宣讲活动</w:t>
            </w:r>
          </w:p>
        </w:tc>
        <w:tc>
          <w:tcPr>
            <w:tcW w:w="607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按照要求广泛开展“安全生产大讲堂”、安全生产公开课、专题讲座和安全诊断活动，组织安全生产志愿者服务团进行宣讲</w:t>
            </w:r>
          </w:p>
        </w:tc>
        <w:tc>
          <w:tcPr>
            <w:tcW w:w="353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省级安委会负责同志宣讲（ ）场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相关行业负责同志宣讲（ ）场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学校主要负责同志宣讲（ ）场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专家学者举办专题讲座（ ）场、安全诊断（ ）场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0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举办安全发展论坛</w:t>
            </w:r>
          </w:p>
        </w:tc>
        <w:tc>
          <w:tcPr>
            <w:tcW w:w="607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聚焦重点行业，强化问题导向，有针对性地开展多种形式的论坛、讲坛、研讨会等交流活动</w:t>
            </w:r>
          </w:p>
        </w:tc>
        <w:tc>
          <w:tcPr>
            <w:tcW w:w="353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举办论坛、讲坛、研讨会等（ ）场，参与（ ）人次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atLeast"/>
        </w:trPr>
        <w:tc>
          <w:tcPr>
            <w:tcW w:w="20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开展“安全宣传咨询日”线上线下活动</w:t>
            </w:r>
          </w:p>
        </w:tc>
        <w:tc>
          <w:tcPr>
            <w:tcW w:w="607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组织设计重点危险化学品学院、实验室“安全生产公众开放日”活动，邀请人大代表、政协委员、媒体记者、学生、职工家属等参观。组织群众喜闻乐见的线上线下活动，扩大宣传覆盖面和影响力，营造浓厚的安全生产氛围</w:t>
            </w:r>
          </w:p>
        </w:tc>
        <w:tc>
          <w:tcPr>
            <w:tcW w:w="353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共有（ ）家涉及危化品院系、实验室开展“安全生产公众开放日”活动，现场参观（ ）人次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发放宣传资料（ ）份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举办展览（ ）场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现场咨询互动（ ）人次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开展网络公开课、专家访谈、网络直播等线上活动（ ）次，线上参与（ ）人次</w:t>
            </w:r>
          </w:p>
        </w:tc>
      </w:tr>
    </w:tbl>
    <w:tbl>
      <w:tblPr>
        <w:tblStyle w:val="3"/>
        <w:tblpPr w:leftFromText="180" w:rightFromText="180" w:vertAnchor="text" w:horzAnchor="page" w:tblpX="1431" w:tblpY="526"/>
        <w:tblOverlap w:val="never"/>
        <w:tblW w:w="13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7"/>
        <w:gridCol w:w="2406"/>
        <w:gridCol w:w="5982"/>
        <w:gridCol w:w="3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1" w:hRule="atLeast"/>
        </w:trPr>
        <w:tc>
          <w:tcPr>
            <w:tcW w:w="203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开展安全警示教育和科普宣传活动</w:t>
            </w:r>
          </w:p>
        </w:tc>
        <w:tc>
          <w:tcPr>
            <w:tcW w:w="598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广泛组织相关人员参与安全警示教育展播、危险化学品安全知识网络有奖答题，在新网媒体开设安全科普专栏，广泛开展体验式安全教育活动。组织相关院校、实验室开展安全生产标准规范宣传普及和知识技能竞赛活动</w:t>
            </w:r>
          </w:p>
        </w:tc>
        <w:tc>
          <w:tcPr>
            <w:tcW w:w="347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开展警示教育（ ）场，受教育（ ）人次、参与危化品安全知识网络有奖答题（ ）人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在新闻媒体开设安全科普专栏（）个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在公共场所电子屏播放科普短视频、安全提示、公益广告（ ）条次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开展安全知识技能竞赛（ ）场，参与（ ）人次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203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开展应急预案演练活动</w:t>
            </w:r>
          </w:p>
        </w:tc>
        <w:tc>
          <w:tcPr>
            <w:tcW w:w="598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组织开展专项、综合应急预案演练以及多部门、多层级参与的联合应急演练</w:t>
            </w:r>
          </w:p>
        </w:tc>
        <w:tc>
          <w:tcPr>
            <w:tcW w:w="347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开展应急预案演练（ ）场次，参与演练（ ）人次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03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创造性地开展安全生产宣传教育活动</w:t>
            </w:r>
          </w:p>
        </w:tc>
        <w:tc>
          <w:tcPr>
            <w:tcW w:w="598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创新形式、丰富内容，自主开展“安全生产月”专题宣传教育活动</w:t>
            </w:r>
          </w:p>
        </w:tc>
        <w:tc>
          <w:tcPr>
            <w:tcW w:w="347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203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宣传报道方案</w:t>
            </w:r>
          </w:p>
        </w:tc>
        <w:tc>
          <w:tcPr>
            <w:tcW w:w="598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制定详细的活动宣传报道方案</w:t>
            </w:r>
          </w:p>
        </w:tc>
        <w:tc>
          <w:tcPr>
            <w:tcW w:w="347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203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“安全生产月”活动新闻宣传报道</w:t>
            </w:r>
          </w:p>
        </w:tc>
        <w:tc>
          <w:tcPr>
            <w:tcW w:w="598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邀请各类新闻媒体对本部门、本单位活动进行宣传报道，宣传先进，鞭策落后</w:t>
            </w:r>
          </w:p>
        </w:tc>
        <w:tc>
          <w:tcPr>
            <w:tcW w:w="347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在中央新闻媒体发表安全月稿件（ ）篇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在地方新闻媒体发表安全月稿件（ ）篇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6939A9"/>
    <w:rsid w:val="3969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xxzx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2020-06-09T11:26:00Z</dcterms:created>
  <dc:creator>高江江</dc:creator>
  <cp:lastModifiedBy>高江江</cp:lastModifiedBy>
  <dcterms:modified xsi:type="dcterms:W3CDTF">2020-06-09T11:26:49Z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