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245" w:beforeLines="50" w:after="245" w:afterLines="50" w:line="560" w:lineRule="exact"/>
        <w:ind w:left="0" w:leftChars="0" w:right="0" w:rightChars="0"/>
        <w:jc w:val="center"/>
        <w:textAlignment w:val="auto"/>
        <w:rPr>
          <w:rFonts w:ascii="方正小标宋简体" w:hAnsi="仿宋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pacing w:val="0"/>
          <w:sz w:val="44"/>
          <w:szCs w:val="44"/>
        </w:rPr>
        <w:t>候选人和候选组织事迹材料格式要求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一、纸质版事迹材料格式要求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方正小标宋简体" w:hAnsi="仿宋" w:eastAsia="方正小标宋简体"/>
          <w:spacing w:val="0"/>
          <w:sz w:val="32"/>
          <w:szCs w:val="32"/>
        </w:rPr>
        <w:t>主标题</w:t>
      </w:r>
      <w:r>
        <w:rPr>
          <w:rFonts w:hint="eastAsia" w:ascii="仿宋" w:hAnsi="仿宋" w:eastAsia="仿宋"/>
          <w:spacing w:val="0"/>
          <w:sz w:val="32"/>
          <w:szCs w:val="32"/>
        </w:rPr>
        <w:t>(上空2行，居中，2号方正小标宋简体)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 xml:space="preserve">    </w:t>
      </w:r>
      <w:r>
        <w:rPr>
          <w:rFonts w:hint="eastAsia" w:ascii="楷体" w:hAnsi="楷体" w:eastAsia="楷体"/>
          <w:spacing w:val="0"/>
          <w:sz w:val="32"/>
          <w:szCs w:val="32"/>
        </w:rPr>
        <w:t>——×××同志/×××(组织名称)先进事迹材料</w:t>
      </w:r>
      <w:r>
        <w:rPr>
          <w:rFonts w:hint="eastAsia" w:ascii="仿宋" w:hAnsi="仿宋" w:eastAsia="仿宋"/>
          <w:spacing w:val="0"/>
          <w:sz w:val="32"/>
          <w:szCs w:val="32"/>
        </w:rPr>
        <w:t>(居中，3号楷体)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(中间空1行)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××××××(正文，3号仿宋，行距28磅)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××××(一级小标题，3号黑体)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×××××(正文，3号仿宋，行距28磅)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数字用</w:t>
      </w:r>
      <w:r>
        <w:rPr>
          <w:rFonts w:hint="eastAsia" w:ascii="仿宋" w:hAnsi="仿宋" w:eastAsia="仿宋"/>
          <w:b/>
          <w:spacing w:val="0"/>
          <w:sz w:val="32"/>
          <w:szCs w:val="32"/>
        </w:rPr>
        <w:t>Times New roman</w:t>
      </w:r>
      <w:r>
        <w:rPr>
          <w:rFonts w:hint="eastAsia" w:ascii="仿宋" w:hAnsi="仿宋" w:eastAsia="仿宋"/>
          <w:spacing w:val="0"/>
          <w:sz w:val="32"/>
          <w:szCs w:val="32"/>
        </w:rPr>
        <w:t>字体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(A4纸正反面打印，页边距：上距3.7厘米，下距3.5厘米，左右各距2.7厘米；页码居中，采用“1”格式，4号宋体)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二、电子版事迹材料格式要求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至少在原始材料送达前两日，由</w:t>
      </w:r>
      <w:r>
        <w:rPr>
          <w:rStyle w:val="4"/>
          <w:rFonts w:hint="eastAsia" w:ascii="仿宋" w:hAnsi="仿宋" w:eastAsia="仿宋"/>
          <w:color w:val="auto"/>
          <w:spacing w:val="0"/>
          <w:sz w:val="32"/>
          <w:szCs w:val="32"/>
          <w:u w:val="none"/>
        </w:rPr>
        <w:t>地（州、市）汇总后统一</w:t>
      </w:r>
      <w:r>
        <w:rPr>
          <w:rFonts w:hint="eastAsia" w:ascii="仿宋" w:hAnsi="仿宋" w:eastAsia="仿宋"/>
          <w:spacing w:val="0"/>
          <w:sz w:val="32"/>
          <w:szCs w:val="32"/>
        </w:rPr>
        <w:t>将电子版材料发至邮箱：</w:t>
      </w:r>
      <w:r>
        <w:fldChar w:fldCharType="begin"/>
      </w:r>
      <w:r>
        <w:instrText xml:space="preserve"> HYPERLINK "mailto:963595818@qq.com"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auto"/>
          <w:spacing w:val="0"/>
          <w:sz w:val="32"/>
          <w:szCs w:val="32"/>
          <w:u w:val="none"/>
          <w:lang w:val="en-US" w:eastAsia="zh-CN"/>
        </w:rPr>
        <w:t>1564490677</w:t>
      </w:r>
      <w:r>
        <w:rPr>
          <w:rStyle w:val="4"/>
          <w:rFonts w:ascii="仿宋" w:hAnsi="仿宋" w:eastAsia="仿宋"/>
          <w:color w:val="auto"/>
          <w:spacing w:val="0"/>
          <w:sz w:val="32"/>
          <w:szCs w:val="32"/>
          <w:u w:val="none"/>
        </w:rPr>
        <w:t>@qq.com</w:t>
      </w:r>
      <w:r>
        <w:rPr>
          <w:rStyle w:val="4"/>
          <w:rFonts w:ascii="仿宋" w:hAnsi="仿宋" w:eastAsia="仿宋"/>
          <w:color w:val="auto"/>
          <w:spacing w:val="0"/>
          <w:sz w:val="32"/>
          <w:szCs w:val="32"/>
          <w:u w:val="none"/>
        </w:rPr>
        <w:fldChar w:fldCharType="end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楷体" w:hAnsi="楷体" w:eastAsia="楷体"/>
          <w:spacing w:val="0"/>
          <w:sz w:val="32"/>
          <w:szCs w:val="32"/>
        </w:rPr>
      </w:pPr>
      <w:r>
        <w:rPr>
          <w:rFonts w:hint="eastAsia" w:ascii="楷体" w:hAnsi="楷体" w:eastAsia="楷体"/>
          <w:spacing w:val="0"/>
          <w:sz w:val="32"/>
          <w:szCs w:val="32"/>
        </w:rPr>
        <w:t>(一)申请表和事迹材料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将《全国脱贫攻坚奖候选人申报审批表》和《全国脱贫攻坚奖候选组织申报审批表》的前四页(候选人和候选组织主要事迹及之前部分)与3000字事迹材料合并为一个word文档,每位人选一个文档，保存为Word97-2003文档。文件命名为“【申请事迹】推荐单位+参评奖项+侯选人姓名/候选组织名称”，如“【申请事迹】</w:t>
      </w: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新疆大学</w:t>
      </w:r>
      <w:r>
        <w:rPr>
          <w:rFonts w:hint="eastAsia" w:ascii="仿宋" w:hAnsi="仿宋" w:eastAsia="仿宋"/>
          <w:spacing w:val="0"/>
          <w:sz w:val="32"/>
          <w:szCs w:val="32"/>
        </w:rPr>
        <w:t>+创新奖+张某”。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楷体" w:hAnsi="楷体" w:eastAsia="楷体"/>
          <w:spacing w:val="0"/>
          <w:sz w:val="32"/>
          <w:szCs w:val="32"/>
        </w:rPr>
      </w:pPr>
      <w:r>
        <w:rPr>
          <w:rFonts w:hint="eastAsia" w:ascii="楷体" w:hAnsi="楷体" w:eastAsia="楷体"/>
          <w:spacing w:val="0"/>
          <w:sz w:val="32"/>
          <w:szCs w:val="32"/>
        </w:rPr>
        <w:t>(二)推荐候选人和候选组织汇总表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将《全国脱贫攻坚奖候选人汇总表》保存为Word97-2003文档。文件命名为“【候选人汇总】推荐单位”，如“【候选人汇总】和田地区</w:t>
      </w: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/>
          <w:spacing w:val="0"/>
          <w:sz w:val="32"/>
          <w:szCs w:val="32"/>
        </w:rPr>
        <w:t>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将《全国脱贫攻坚奖候选组织汇总表》保存为Word97-2003文档。文件命名为“【候选组织汇总】推荐单位”，如“【候选组织汇总】</w:t>
      </w: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新疆大学</w:t>
      </w:r>
      <w:r>
        <w:rPr>
          <w:rFonts w:hint="eastAsia" w:ascii="仿宋" w:hAnsi="仿宋" w:eastAsia="仿宋"/>
          <w:spacing w:val="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5BBE"/>
    <w:rsid w:val="687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2020-06-03T11:23:00Z</dcterms:created>
  <dc:creator>高江江</dc:creator>
  <cp:lastModifiedBy>高江江</cp:lastModifiedBy>
  <dcterms:modified xsi:type="dcterms:W3CDTF">2020-06-03T11:23:56Z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