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5" w:rsidRDefault="00A02B85" w:rsidP="00A02B85">
      <w:pPr>
        <w:spacing w:line="560" w:lineRule="exact"/>
        <w:jc w:val="left"/>
        <w:rPr>
          <w:rFonts w:eastAsia="黑体"/>
          <w:snapToGrid w:val="0"/>
          <w:kern w:val="0"/>
          <w:sz w:val="30"/>
          <w:szCs w:val="30"/>
        </w:rPr>
      </w:pPr>
      <w:r>
        <w:rPr>
          <w:rFonts w:eastAsia="黑体"/>
          <w:snapToGrid w:val="0"/>
          <w:kern w:val="0"/>
          <w:sz w:val="30"/>
          <w:szCs w:val="30"/>
        </w:rPr>
        <w:t>附件</w:t>
      </w:r>
      <w:r>
        <w:rPr>
          <w:rFonts w:eastAsia="黑体"/>
          <w:snapToGrid w:val="0"/>
          <w:kern w:val="0"/>
          <w:sz w:val="30"/>
          <w:szCs w:val="30"/>
        </w:rPr>
        <w:t>1</w:t>
      </w:r>
    </w:p>
    <w:p w:rsidR="00A02B85" w:rsidRDefault="00A02B85" w:rsidP="00A02B85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A02B85" w:rsidRDefault="00A02B85" w:rsidP="00A02B85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bookmarkStart w:id="0" w:name="_GoBack"/>
      <w:proofErr w:type="gramStart"/>
      <w:r>
        <w:rPr>
          <w:rFonts w:eastAsia="方正小标宋简体"/>
          <w:snapToGrid w:val="0"/>
          <w:kern w:val="0"/>
          <w:sz w:val="44"/>
          <w:szCs w:val="44"/>
        </w:rPr>
        <w:t>《</w:t>
      </w:r>
      <w:proofErr w:type="gramEnd"/>
      <w:r>
        <w:rPr>
          <w:rFonts w:eastAsia="方正小标宋简体"/>
          <w:sz w:val="44"/>
          <w:szCs w:val="44"/>
        </w:rPr>
        <w:t>新疆维吾尔自治区</w:t>
      </w:r>
      <w:r>
        <w:rPr>
          <w:rFonts w:eastAsia="方正小标宋简体"/>
          <w:snapToGrid w:val="0"/>
          <w:kern w:val="0"/>
          <w:sz w:val="44"/>
          <w:szCs w:val="44"/>
        </w:rPr>
        <w:t>义务教育学校标准化</w:t>
      </w:r>
    </w:p>
    <w:p w:rsidR="00A02B85" w:rsidRDefault="00A02B85" w:rsidP="00A02B8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建设督导评估办法</w:t>
      </w:r>
      <w:proofErr w:type="gramStart"/>
      <w:r>
        <w:rPr>
          <w:rFonts w:eastAsia="方正小标宋简体"/>
          <w:snapToGrid w:val="0"/>
          <w:kern w:val="0"/>
          <w:sz w:val="44"/>
          <w:szCs w:val="44"/>
        </w:rPr>
        <w:t>》</w:t>
      </w:r>
      <w:proofErr w:type="gramEnd"/>
      <w:r>
        <w:rPr>
          <w:rFonts w:eastAsia="方正小标宋简体"/>
          <w:snapToGrid w:val="0"/>
          <w:kern w:val="0"/>
          <w:sz w:val="44"/>
          <w:szCs w:val="44"/>
        </w:rPr>
        <w:t>指标修订说明</w:t>
      </w:r>
    </w:p>
    <w:bookmarkEnd w:id="0"/>
    <w:p w:rsidR="00A02B85" w:rsidRDefault="00A02B85" w:rsidP="00A02B85">
      <w:pPr>
        <w:tabs>
          <w:tab w:val="left" w:pos="1470"/>
        </w:tabs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</w:p>
    <w:p w:rsidR="00A02B85" w:rsidRDefault="00A02B85" w:rsidP="00A02B85">
      <w:pPr>
        <w:tabs>
          <w:tab w:val="left" w:pos="1470"/>
        </w:tabs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一、关于部分评估</w:t>
      </w:r>
      <w:proofErr w:type="gramStart"/>
      <w:r>
        <w:rPr>
          <w:rFonts w:eastAsia="黑体"/>
          <w:sz w:val="32"/>
          <w:szCs w:val="32"/>
        </w:rPr>
        <w:t>指标赋分调整</w:t>
      </w:r>
      <w:proofErr w:type="gramEnd"/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一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A</w:t>
      </w:r>
      <w:proofErr w:type="gramStart"/>
      <w:r>
        <w:rPr>
          <w:rFonts w:eastAsia="仿宋"/>
          <w:sz w:val="32"/>
          <w:szCs w:val="32"/>
        </w:rPr>
        <w:t>级指标</w:t>
      </w:r>
      <w:proofErr w:type="gramEnd"/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组织领导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中增加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 xml:space="preserve">C1 </w:t>
      </w:r>
      <w:r>
        <w:rPr>
          <w:rFonts w:eastAsia="仿宋"/>
          <w:sz w:val="32"/>
          <w:szCs w:val="32"/>
        </w:rPr>
        <w:t>党对教育工作的领导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指标，</w:t>
      </w:r>
      <w:proofErr w:type="gramStart"/>
      <w:r>
        <w:rPr>
          <w:rFonts w:eastAsia="仿宋"/>
          <w:sz w:val="32"/>
          <w:szCs w:val="32"/>
        </w:rPr>
        <w:t>赋分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分</w:t>
      </w:r>
      <w:proofErr w:type="gramEnd"/>
      <w:r>
        <w:rPr>
          <w:rFonts w:eastAsia="仿宋" w:hint="eastAsia"/>
          <w:sz w:val="32"/>
          <w:szCs w:val="32"/>
        </w:rPr>
        <w:t>；</w:t>
      </w:r>
      <w:proofErr w:type="gramStart"/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组织领导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赋分由</w:t>
      </w:r>
      <w:proofErr w:type="gramEnd"/>
      <w:r>
        <w:rPr>
          <w:rFonts w:eastAsia="仿宋"/>
          <w:sz w:val="32"/>
          <w:szCs w:val="32"/>
        </w:rPr>
        <w:t>原来的</w:t>
      </w:r>
      <w:r>
        <w:rPr>
          <w:rFonts w:eastAsia="仿宋"/>
          <w:sz w:val="32"/>
          <w:szCs w:val="32"/>
        </w:rPr>
        <w:t>120</w:t>
      </w:r>
      <w:r>
        <w:rPr>
          <w:rFonts w:eastAsia="仿宋"/>
          <w:sz w:val="32"/>
          <w:szCs w:val="32"/>
        </w:rPr>
        <w:t>分调整为</w:t>
      </w:r>
      <w:r>
        <w:rPr>
          <w:rFonts w:eastAsia="仿宋"/>
          <w:sz w:val="32"/>
          <w:szCs w:val="32"/>
        </w:rPr>
        <w:t>135</w:t>
      </w:r>
      <w:r>
        <w:rPr>
          <w:rFonts w:eastAsia="仿宋"/>
          <w:sz w:val="32"/>
          <w:szCs w:val="32"/>
        </w:rPr>
        <w:t>分；</w:t>
      </w:r>
      <w:r>
        <w:rPr>
          <w:rFonts w:eastAsia="仿宋"/>
          <w:sz w:val="32"/>
          <w:szCs w:val="32"/>
        </w:rPr>
        <w:t>B</w:t>
      </w:r>
      <w:proofErr w:type="gramStart"/>
      <w:r>
        <w:rPr>
          <w:rFonts w:eastAsia="仿宋"/>
          <w:sz w:val="32"/>
          <w:szCs w:val="32"/>
        </w:rPr>
        <w:t>级指标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领导职责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赋分</w:t>
      </w:r>
      <w:proofErr w:type="gramEnd"/>
      <w:r>
        <w:rPr>
          <w:rFonts w:eastAsia="仿宋"/>
          <w:sz w:val="32"/>
          <w:szCs w:val="32"/>
        </w:rPr>
        <w:t>由原来的</w:t>
      </w:r>
      <w:r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分调整为</w:t>
      </w:r>
      <w:r>
        <w:rPr>
          <w:rFonts w:eastAsia="仿宋"/>
          <w:sz w:val="32"/>
          <w:szCs w:val="32"/>
        </w:rPr>
        <w:t>35</w:t>
      </w:r>
      <w:r>
        <w:rPr>
          <w:rFonts w:eastAsia="仿宋"/>
          <w:sz w:val="32"/>
          <w:szCs w:val="32"/>
        </w:rPr>
        <w:t>分。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leftChars="5" w:left="10" w:firstLineChars="196" w:firstLine="627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二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>A</w:t>
      </w:r>
      <w:proofErr w:type="gramStart"/>
      <w:r>
        <w:rPr>
          <w:rFonts w:eastAsia="仿宋"/>
          <w:sz w:val="32"/>
          <w:szCs w:val="32"/>
        </w:rPr>
        <w:t>级指标</w:t>
      </w:r>
      <w:proofErr w:type="gramEnd"/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管理与质量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中，</w:t>
      </w:r>
      <w:r>
        <w:rPr>
          <w:rFonts w:eastAsia="仿宋" w:hint="eastAsia"/>
          <w:sz w:val="32"/>
          <w:szCs w:val="32"/>
        </w:rPr>
        <w:t>取消“</w:t>
      </w:r>
      <w:r>
        <w:rPr>
          <w:rFonts w:eastAsia="仿宋"/>
          <w:sz w:val="32"/>
          <w:szCs w:val="32"/>
        </w:rPr>
        <w:t xml:space="preserve">C47 </w:t>
      </w:r>
      <w:r>
        <w:rPr>
          <w:rFonts w:eastAsia="仿宋"/>
          <w:sz w:val="32"/>
          <w:szCs w:val="32"/>
        </w:rPr>
        <w:t>双语教育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指标；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管理与质量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</w:t>
      </w:r>
      <w:proofErr w:type="gramStart"/>
      <w:r>
        <w:rPr>
          <w:rFonts w:eastAsia="仿宋"/>
          <w:sz w:val="32"/>
          <w:szCs w:val="32"/>
        </w:rPr>
        <w:t>的赋分由</w:t>
      </w:r>
      <w:proofErr w:type="gramEnd"/>
      <w:r>
        <w:rPr>
          <w:rFonts w:eastAsia="仿宋"/>
          <w:sz w:val="32"/>
          <w:szCs w:val="32"/>
        </w:rPr>
        <w:t>原来的</w:t>
      </w:r>
      <w:r>
        <w:rPr>
          <w:rFonts w:eastAsia="仿宋"/>
          <w:sz w:val="32"/>
          <w:szCs w:val="32"/>
        </w:rPr>
        <w:t>130</w:t>
      </w:r>
      <w:r>
        <w:rPr>
          <w:rFonts w:eastAsia="仿宋"/>
          <w:sz w:val="32"/>
          <w:szCs w:val="32"/>
        </w:rPr>
        <w:t>分调整为</w:t>
      </w:r>
      <w:r>
        <w:rPr>
          <w:rFonts w:eastAsia="仿宋"/>
          <w:sz w:val="32"/>
          <w:szCs w:val="32"/>
        </w:rPr>
        <w:t>115</w:t>
      </w:r>
      <w:r>
        <w:rPr>
          <w:rFonts w:eastAsia="仿宋"/>
          <w:sz w:val="32"/>
          <w:szCs w:val="32"/>
        </w:rPr>
        <w:t>分；</w:t>
      </w:r>
      <w:r>
        <w:rPr>
          <w:rFonts w:eastAsia="仿宋"/>
          <w:sz w:val="32"/>
          <w:szCs w:val="32"/>
        </w:rPr>
        <w:t>B</w:t>
      </w:r>
      <w:r>
        <w:rPr>
          <w:rFonts w:eastAsia="仿宋"/>
          <w:sz w:val="32"/>
          <w:szCs w:val="32"/>
        </w:rPr>
        <w:t>级指标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B31</w:t>
      </w:r>
      <w:r>
        <w:rPr>
          <w:rFonts w:eastAsia="仿宋"/>
          <w:sz w:val="32"/>
          <w:szCs w:val="32"/>
        </w:rPr>
        <w:t>教育质量</w:t>
      </w:r>
      <w:r>
        <w:rPr>
          <w:rFonts w:eastAsia="仿宋" w:hint="eastAsia"/>
          <w:sz w:val="32"/>
          <w:szCs w:val="32"/>
        </w:rPr>
        <w:t>”</w:t>
      </w:r>
      <w:proofErr w:type="gramStart"/>
      <w:r>
        <w:rPr>
          <w:rFonts w:eastAsia="仿宋" w:hint="eastAsia"/>
          <w:sz w:val="32"/>
          <w:szCs w:val="32"/>
        </w:rPr>
        <w:t>赋分</w:t>
      </w:r>
      <w:r>
        <w:rPr>
          <w:rFonts w:eastAsia="仿宋"/>
          <w:sz w:val="32"/>
          <w:szCs w:val="32"/>
        </w:rPr>
        <w:t>由</w:t>
      </w:r>
      <w:proofErr w:type="gramEnd"/>
      <w:r>
        <w:rPr>
          <w:rFonts w:eastAsia="仿宋"/>
          <w:sz w:val="32"/>
          <w:szCs w:val="32"/>
        </w:rPr>
        <w:t>原来的</w:t>
      </w:r>
      <w:r>
        <w:rPr>
          <w:rFonts w:eastAsia="仿宋"/>
          <w:sz w:val="32"/>
          <w:szCs w:val="32"/>
        </w:rPr>
        <w:t>60</w:t>
      </w:r>
      <w:r>
        <w:rPr>
          <w:rFonts w:eastAsia="仿宋"/>
          <w:sz w:val="32"/>
          <w:szCs w:val="32"/>
        </w:rPr>
        <w:t>分，调整为</w:t>
      </w:r>
      <w:r>
        <w:rPr>
          <w:rFonts w:eastAsia="仿宋"/>
          <w:sz w:val="32"/>
          <w:szCs w:val="32"/>
        </w:rPr>
        <w:t>45</w:t>
      </w:r>
      <w:r>
        <w:rPr>
          <w:rFonts w:eastAsia="仿宋"/>
          <w:sz w:val="32"/>
          <w:szCs w:val="32"/>
        </w:rPr>
        <w:t>分。</w:t>
      </w:r>
    </w:p>
    <w:p w:rsidR="00A02B85" w:rsidRDefault="00A02B85" w:rsidP="00A02B85">
      <w:pPr>
        <w:tabs>
          <w:tab w:val="left" w:pos="1470"/>
        </w:tabs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二、调整修改的具体评估指标内容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一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"/>
          <w:sz w:val="32"/>
          <w:szCs w:val="32"/>
        </w:rPr>
        <w:t xml:space="preserve">C1 </w:t>
      </w:r>
      <w:r>
        <w:rPr>
          <w:rFonts w:eastAsia="仿宋"/>
          <w:sz w:val="32"/>
          <w:szCs w:val="32"/>
        </w:rPr>
        <w:t>党对教育工作的领导评估标准：全面贯彻党的教育方针，党委、政府对教育工作领导得力，建立相关部门多方协作的工作制度。把握党对学校意识形态工作的领导权、主导权和话语权。中小学校党组织和党建工作全覆盖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评分细则：</w:t>
      </w:r>
      <w:r>
        <w:rPr>
          <w:rFonts w:eastAsia="仿宋" w:hint="eastAsia"/>
          <w:sz w:val="32"/>
          <w:szCs w:val="32"/>
        </w:rPr>
        <w:t>各级党组织全</w:t>
      </w:r>
      <w:r>
        <w:rPr>
          <w:rFonts w:eastAsia="仿宋"/>
          <w:sz w:val="32"/>
          <w:szCs w:val="32"/>
        </w:rPr>
        <w:t>面贯彻党的教育方针，建立统筹协调的工作制度，建立部门协作常态机制，视具体安排部署和措施落实情况赋</w:t>
      </w:r>
      <w:r>
        <w:rPr>
          <w:rFonts w:eastAsia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-5</w:t>
      </w:r>
      <w:r>
        <w:rPr>
          <w:rFonts w:eastAsia="仿宋"/>
          <w:sz w:val="32"/>
          <w:szCs w:val="32"/>
        </w:rPr>
        <w:t>分。建立健全定期研究解决学校意识形态领域问题的工作机制</w:t>
      </w:r>
      <w:r>
        <w:rPr>
          <w:rFonts w:eastAsia="仿宋" w:hint="eastAsia"/>
          <w:sz w:val="32"/>
          <w:szCs w:val="32"/>
        </w:rPr>
        <w:t>，</w:t>
      </w:r>
      <w:proofErr w:type="gramStart"/>
      <w:r>
        <w:rPr>
          <w:rFonts w:eastAsia="仿宋" w:hint="eastAsia"/>
          <w:sz w:val="32"/>
          <w:szCs w:val="32"/>
        </w:rPr>
        <w:t>视落实</w:t>
      </w:r>
      <w:proofErr w:type="gramEnd"/>
      <w:r>
        <w:rPr>
          <w:rFonts w:eastAsia="仿宋"/>
          <w:sz w:val="32"/>
          <w:szCs w:val="32"/>
        </w:rPr>
        <w:t>情况赋</w:t>
      </w:r>
      <w:r>
        <w:rPr>
          <w:rFonts w:eastAsia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分。中小学</w:t>
      </w:r>
      <w:r>
        <w:rPr>
          <w:rFonts w:eastAsia="仿宋"/>
          <w:sz w:val="32"/>
          <w:szCs w:val="32"/>
        </w:rPr>
        <w:lastRenderedPageBreak/>
        <w:t>党组织和党建工作全覆盖，定期开展</w:t>
      </w:r>
      <w:r>
        <w:rPr>
          <w:rFonts w:eastAsia="仿宋" w:hint="eastAsia"/>
          <w:sz w:val="32"/>
          <w:szCs w:val="32"/>
        </w:rPr>
        <w:t>党建工作</w:t>
      </w:r>
      <w:r>
        <w:rPr>
          <w:rFonts w:eastAsia="仿宋"/>
          <w:sz w:val="32"/>
          <w:szCs w:val="32"/>
        </w:rPr>
        <w:t>考核，视工作成效赋</w:t>
      </w:r>
      <w:r>
        <w:rPr>
          <w:rFonts w:eastAsia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分。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因增加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 xml:space="preserve">C1 </w:t>
      </w:r>
      <w:r>
        <w:rPr>
          <w:rFonts w:eastAsia="仿宋"/>
          <w:sz w:val="32"/>
          <w:szCs w:val="32"/>
        </w:rPr>
        <w:t>党对教育工作的领导</w:t>
      </w:r>
      <w:r>
        <w:rPr>
          <w:rFonts w:eastAsia="仿宋" w:hint="eastAsia"/>
          <w:sz w:val="32"/>
          <w:szCs w:val="32"/>
        </w:rPr>
        <w:t>”指标和取消“</w:t>
      </w:r>
      <w:r>
        <w:rPr>
          <w:rFonts w:eastAsia="仿宋"/>
          <w:sz w:val="32"/>
          <w:szCs w:val="32"/>
        </w:rPr>
        <w:t xml:space="preserve">C47 </w:t>
      </w:r>
      <w:r>
        <w:rPr>
          <w:rFonts w:eastAsia="仿宋"/>
          <w:sz w:val="32"/>
          <w:szCs w:val="32"/>
        </w:rPr>
        <w:t>双语教育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指标，《新疆维吾尔自治区义务教育学校标准化建设督导评估办法》中其他三级指标序号顺延。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二</w:t>
      </w:r>
      <w:r>
        <w:rPr>
          <w:rFonts w:eastAsia="仿宋" w:hint="eastAsia"/>
          <w:sz w:val="32"/>
          <w:szCs w:val="32"/>
        </w:rPr>
        <w:t>）原“</w:t>
      </w:r>
      <w:r>
        <w:rPr>
          <w:rFonts w:eastAsia="仿宋"/>
          <w:sz w:val="32"/>
          <w:szCs w:val="32"/>
        </w:rPr>
        <w:t>C22</w:t>
      </w:r>
      <w:r>
        <w:rPr>
          <w:rFonts w:eastAsia="仿宋"/>
          <w:sz w:val="32"/>
          <w:szCs w:val="32"/>
        </w:rPr>
        <w:t>图书资料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指标序号调整为</w:t>
      </w:r>
      <w:r>
        <w:rPr>
          <w:rFonts w:eastAsia="仿宋"/>
          <w:sz w:val="32"/>
          <w:szCs w:val="32"/>
        </w:rPr>
        <w:t>C23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评估标准修订为：图书配备达到《办学基本标准》要求，规范管理，合理使用。生均藏书小学不少于</w:t>
      </w:r>
      <w:r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册，初中不少于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册。复本率不超过</w:t>
      </w:r>
      <w:r>
        <w:rPr>
          <w:rFonts w:eastAsia="仿宋"/>
          <w:sz w:val="32"/>
          <w:szCs w:val="32"/>
        </w:rPr>
        <w:t>12</w:t>
      </w:r>
      <w:r>
        <w:rPr>
          <w:rFonts w:eastAsia="仿宋"/>
          <w:sz w:val="32"/>
          <w:szCs w:val="32"/>
        </w:rPr>
        <w:t>本。有一定数量的教学参考资料、工具书、报刊、音像资料等。每年新增图书比例一般应不少于藏书标准的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％。（《办学基本标准》第五章第十七条）新增图书以适合青少年学生阅读的图书为主。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三</w:t>
      </w:r>
      <w:r>
        <w:rPr>
          <w:rFonts w:eastAsia="仿宋" w:hint="eastAsia"/>
          <w:sz w:val="32"/>
          <w:szCs w:val="32"/>
        </w:rPr>
        <w:t>）原“</w:t>
      </w:r>
      <w:r>
        <w:rPr>
          <w:rFonts w:eastAsia="仿宋"/>
          <w:sz w:val="32"/>
          <w:szCs w:val="32"/>
        </w:rPr>
        <w:t xml:space="preserve">C38 </w:t>
      </w:r>
      <w:r>
        <w:rPr>
          <w:rFonts w:eastAsia="仿宋"/>
          <w:sz w:val="32"/>
          <w:szCs w:val="32"/>
        </w:rPr>
        <w:t>教学管理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指标序号调整为</w:t>
      </w:r>
      <w:r>
        <w:rPr>
          <w:rFonts w:eastAsia="仿宋"/>
          <w:sz w:val="32"/>
          <w:szCs w:val="32"/>
        </w:rPr>
        <w:t>C39</w:t>
      </w:r>
      <w:r>
        <w:rPr>
          <w:rFonts w:eastAsia="仿宋"/>
          <w:sz w:val="32"/>
          <w:szCs w:val="32"/>
        </w:rPr>
        <w:t>，评分细则修订为：全面落实国家和自治区课程方案，开齐开足各类课程；执行课程标准；教材、教辅选用、管理规范得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分，</w:t>
      </w:r>
      <w:proofErr w:type="gramStart"/>
      <w:r>
        <w:rPr>
          <w:rFonts w:eastAsia="仿宋"/>
          <w:sz w:val="32"/>
          <w:szCs w:val="32"/>
        </w:rPr>
        <w:t>视落实</w:t>
      </w:r>
      <w:proofErr w:type="gramEnd"/>
      <w:r>
        <w:rPr>
          <w:rFonts w:eastAsia="仿宋"/>
          <w:sz w:val="32"/>
          <w:szCs w:val="32"/>
        </w:rPr>
        <w:t>情况扣</w:t>
      </w:r>
      <w:r>
        <w:rPr>
          <w:rFonts w:eastAsia="仿宋"/>
          <w:sz w:val="32"/>
          <w:szCs w:val="32"/>
        </w:rPr>
        <w:t>0</w:t>
      </w:r>
      <w:r>
        <w:rPr>
          <w:rFonts w:eastAsia="仿宋" w:hint="eastAsia"/>
          <w:sz w:val="32"/>
          <w:szCs w:val="32"/>
        </w:rPr>
        <w:t>-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分。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四</w:t>
      </w:r>
      <w:r>
        <w:rPr>
          <w:rFonts w:eastAsia="仿宋" w:hint="eastAsia"/>
          <w:sz w:val="32"/>
          <w:szCs w:val="32"/>
        </w:rPr>
        <w:t>）原“</w:t>
      </w:r>
      <w:r>
        <w:rPr>
          <w:rFonts w:eastAsia="仿宋"/>
          <w:sz w:val="32"/>
          <w:szCs w:val="32"/>
        </w:rPr>
        <w:t xml:space="preserve">C43 </w:t>
      </w:r>
      <w:r>
        <w:rPr>
          <w:rFonts w:eastAsia="仿宋"/>
          <w:sz w:val="32"/>
          <w:szCs w:val="32"/>
        </w:rPr>
        <w:t>财务管理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指标序号调整为</w:t>
      </w:r>
      <w:r>
        <w:rPr>
          <w:rFonts w:eastAsia="仿宋"/>
          <w:sz w:val="32"/>
          <w:szCs w:val="32"/>
        </w:rPr>
        <w:t>C44</w:t>
      </w:r>
      <w:r>
        <w:rPr>
          <w:rFonts w:eastAsia="仿宋"/>
          <w:sz w:val="32"/>
          <w:szCs w:val="32"/>
        </w:rPr>
        <w:t>，评估标准修订为：落实预算管理，坚持财务制度，执行财务公开、审计等制度，</w:t>
      </w:r>
      <w:r>
        <w:rPr>
          <w:rFonts w:eastAsia="仿宋" w:hint="eastAsia"/>
          <w:sz w:val="32"/>
          <w:szCs w:val="32"/>
        </w:rPr>
        <w:t>实现基础教育财务信息化管理</w:t>
      </w:r>
      <w:r>
        <w:rPr>
          <w:rFonts w:eastAsia="仿宋"/>
          <w:sz w:val="32"/>
          <w:szCs w:val="32"/>
        </w:rPr>
        <w:t>。评分细则修订为</w:t>
      </w:r>
      <w:r>
        <w:rPr>
          <w:rFonts w:eastAsia="仿宋" w:hint="eastAsia"/>
          <w:sz w:val="32"/>
          <w:szCs w:val="32"/>
        </w:rPr>
        <w:t>：实现基础教育财务信息化管理</w:t>
      </w:r>
      <w:r>
        <w:rPr>
          <w:rFonts w:eastAsia="仿宋"/>
          <w:sz w:val="32"/>
          <w:szCs w:val="32"/>
        </w:rPr>
        <w:t>得</w:t>
      </w:r>
      <w:r>
        <w:rPr>
          <w:rFonts w:eastAsia="仿宋" w:hint="eastAsia"/>
          <w:sz w:val="32"/>
          <w:szCs w:val="32"/>
        </w:rPr>
        <w:t>1</w:t>
      </w:r>
      <w:r>
        <w:rPr>
          <w:rFonts w:eastAsia="仿宋"/>
          <w:sz w:val="32"/>
          <w:szCs w:val="32"/>
        </w:rPr>
        <w:t>分；所属学校均能按规定编制经费预算并严格执行得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分；按规定对教育经费使用情况进行审计并公布结果</w:t>
      </w:r>
      <w:r>
        <w:rPr>
          <w:rFonts w:eastAsia="仿宋" w:hint="eastAsia"/>
          <w:sz w:val="32"/>
          <w:szCs w:val="32"/>
        </w:rPr>
        <w:t>得</w:t>
      </w:r>
      <w:r>
        <w:rPr>
          <w:rFonts w:eastAsia="仿宋" w:hint="eastAsia"/>
          <w:sz w:val="32"/>
          <w:szCs w:val="32"/>
        </w:rPr>
        <w:t>2</w:t>
      </w:r>
      <w:r>
        <w:rPr>
          <w:rFonts w:eastAsia="仿宋"/>
          <w:sz w:val="32"/>
          <w:szCs w:val="32"/>
        </w:rPr>
        <w:t>分。</w:t>
      </w:r>
    </w:p>
    <w:p w:rsidR="00A02B85" w:rsidRDefault="00A02B85" w:rsidP="00A02B85">
      <w:pPr>
        <w:widowControl/>
        <w:adjustRightInd w:val="0"/>
        <w:snapToGrid w:val="0"/>
        <w:spacing w:line="560" w:lineRule="exact"/>
        <w:ind w:firstLineChars="175" w:firstLine="560"/>
        <w:jc w:val="lef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sz w:val="32"/>
          <w:szCs w:val="32"/>
        </w:rPr>
        <w:t>五</w:t>
      </w:r>
      <w:r>
        <w:rPr>
          <w:rFonts w:eastAsia="仿宋" w:hint="eastAsia"/>
          <w:sz w:val="32"/>
          <w:szCs w:val="32"/>
        </w:rPr>
        <w:t>）原“</w:t>
      </w:r>
      <w:r>
        <w:rPr>
          <w:rFonts w:eastAsia="仿宋"/>
          <w:sz w:val="32"/>
          <w:szCs w:val="32"/>
        </w:rPr>
        <w:t xml:space="preserve">C48 </w:t>
      </w:r>
      <w:r>
        <w:rPr>
          <w:rFonts w:eastAsia="仿宋"/>
          <w:sz w:val="32"/>
          <w:szCs w:val="32"/>
        </w:rPr>
        <w:t>综合素质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评估标准修订为：学生综合素质评定合格率不低于</w:t>
      </w:r>
      <w:r>
        <w:rPr>
          <w:rFonts w:eastAsia="仿宋"/>
          <w:sz w:val="32"/>
          <w:szCs w:val="32"/>
        </w:rPr>
        <w:t>99%</w:t>
      </w:r>
      <w:r>
        <w:rPr>
          <w:rFonts w:eastAsia="仿宋"/>
          <w:sz w:val="32"/>
          <w:szCs w:val="32"/>
        </w:rPr>
        <w:t>；学生《国家学生体质健康标准》</w:t>
      </w:r>
      <w:r>
        <w:rPr>
          <w:rFonts w:eastAsia="仿宋"/>
          <w:sz w:val="32"/>
          <w:szCs w:val="32"/>
        </w:rPr>
        <w:lastRenderedPageBreak/>
        <w:t>合格率</w:t>
      </w:r>
      <w:r>
        <w:rPr>
          <w:rFonts w:eastAsia="仿宋" w:hint="eastAsia"/>
          <w:sz w:val="32"/>
          <w:szCs w:val="32"/>
        </w:rPr>
        <w:t>在</w:t>
      </w:r>
      <w:r>
        <w:rPr>
          <w:rFonts w:eastAsia="仿宋" w:hint="eastAsia"/>
          <w:sz w:val="32"/>
          <w:szCs w:val="32"/>
        </w:rPr>
        <w:t>95%</w:t>
      </w:r>
      <w:r>
        <w:rPr>
          <w:rFonts w:eastAsia="仿宋" w:hint="eastAsia"/>
          <w:sz w:val="32"/>
          <w:szCs w:val="32"/>
        </w:rPr>
        <w:t>以上，优秀率</w:t>
      </w:r>
      <w:r>
        <w:rPr>
          <w:rFonts w:eastAsia="仿宋"/>
          <w:sz w:val="32"/>
          <w:szCs w:val="32"/>
        </w:rPr>
        <w:t>逐年上升；落实中小学生每天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小时校园体育活动的规定；开展体育、艺术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2+1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项目覆盖率达到规划目标。评分细则修订为</w:t>
      </w:r>
      <w:r>
        <w:rPr>
          <w:rFonts w:eastAsia="仿宋" w:hint="eastAsia"/>
          <w:sz w:val="32"/>
          <w:szCs w:val="32"/>
        </w:rPr>
        <w:t>：</w:t>
      </w:r>
      <w:proofErr w:type="gramStart"/>
      <w:r>
        <w:rPr>
          <w:rFonts w:eastAsia="仿宋"/>
          <w:sz w:val="32"/>
          <w:szCs w:val="32"/>
        </w:rPr>
        <w:t>视开展</w:t>
      </w:r>
      <w:proofErr w:type="gramEnd"/>
      <w:r>
        <w:rPr>
          <w:rFonts w:eastAsia="仿宋"/>
          <w:sz w:val="32"/>
          <w:szCs w:val="32"/>
        </w:rPr>
        <w:t>综合素质评定、学生国家体质健康测试工作落实情况赋</w:t>
      </w:r>
      <w:r>
        <w:rPr>
          <w:rFonts w:eastAsia="仿宋"/>
          <w:sz w:val="32"/>
          <w:szCs w:val="32"/>
        </w:rPr>
        <w:t>0</w:t>
      </w:r>
      <w:r>
        <w:rPr>
          <w:rFonts w:eastAsia="仿宋" w:hint="eastAsia"/>
          <w:sz w:val="32"/>
          <w:szCs w:val="32"/>
        </w:rPr>
        <w:t>-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分，综合素质合格率达标得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分，学生《国家学生体质健康标准》</w:t>
      </w:r>
      <w:r>
        <w:rPr>
          <w:rFonts w:eastAsia="仿宋" w:hint="eastAsia"/>
          <w:sz w:val="32"/>
          <w:szCs w:val="32"/>
        </w:rPr>
        <w:t>合格率在</w:t>
      </w:r>
      <w:r>
        <w:rPr>
          <w:rFonts w:eastAsia="仿宋" w:hint="eastAsia"/>
          <w:sz w:val="32"/>
          <w:szCs w:val="32"/>
        </w:rPr>
        <w:t>95%</w:t>
      </w:r>
      <w:r>
        <w:rPr>
          <w:rFonts w:eastAsia="仿宋" w:hint="eastAsia"/>
          <w:sz w:val="32"/>
          <w:szCs w:val="32"/>
        </w:rPr>
        <w:t>以上，优秀率</w:t>
      </w:r>
      <w:r>
        <w:rPr>
          <w:rFonts w:eastAsia="仿宋"/>
          <w:sz w:val="32"/>
          <w:szCs w:val="32"/>
        </w:rPr>
        <w:t>逐年上升得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分，以上两项不达标不得分；落实中小学生每天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小时校园体育活动的规定得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分，若未做到，不得分；开展体育、艺术</w:t>
      </w:r>
      <w:r>
        <w:rPr>
          <w:rFonts w:eastAsia="仿宋" w:hint="eastAsia"/>
          <w:sz w:val="32"/>
          <w:szCs w:val="32"/>
        </w:rPr>
        <w:t>“</w:t>
      </w:r>
      <w:r>
        <w:rPr>
          <w:rFonts w:eastAsia="仿宋"/>
          <w:sz w:val="32"/>
          <w:szCs w:val="32"/>
        </w:rPr>
        <w:t>2+1</w:t>
      </w:r>
      <w:r>
        <w:rPr>
          <w:rFonts w:eastAsia="仿宋" w:hint="eastAsia"/>
          <w:sz w:val="32"/>
          <w:szCs w:val="32"/>
        </w:rPr>
        <w:t>”</w:t>
      </w:r>
      <w:r>
        <w:rPr>
          <w:rFonts w:eastAsia="仿宋"/>
          <w:sz w:val="32"/>
          <w:szCs w:val="32"/>
        </w:rPr>
        <w:t>项目覆盖率达到规划目标得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分，若未做到，不得分。</w:t>
      </w:r>
    </w:p>
    <w:p w:rsidR="00E7029C" w:rsidRPr="00A02B85" w:rsidRDefault="00E7029C"/>
    <w:sectPr w:rsidR="00E7029C" w:rsidRPr="00A0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B4" w:rsidRDefault="00694EB4" w:rsidP="00A02B85">
      <w:r>
        <w:separator/>
      </w:r>
    </w:p>
  </w:endnote>
  <w:endnote w:type="continuationSeparator" w:id="0">
    <w:p w:rsidR="00694EB4" w:rsidRDefault="00694EB4" w:rsidP="00A0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B4" w:rsidRDefault="00694EB4" w:rsidP="00A02B85">
      <w:r>
        <w:separator/>
      </w:r>
    </w:p>
  </w:footnote>
  <w:footnote w:type="continuationSeparator" w:id="0">
    <w:p w:rsidR="00694EB4" w:rsidRDefault="00694EB4" w:rsidP="00A0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D"/>
    <w:rsid w:val="00447DCD"/>
    <w:rsid w:val="00694EB4"/>
    <w:rsid w:val="00A02B85"/>
    <w:rsid w:val="00E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B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B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B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2019-07-05T12:27:00Z</dcterms:created>
  <dcterms:modified xsi:type="dcterms:W3CDTF">2019-07-05T12:27:00Z</dcterms:modified>
</cp:coreProperties>
</file>