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right="-57"/>
        <w:jc w:val="left"/>
        <w:textAlignment w:val="auto"/>
        <w:outlineLvl w:val="9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附件3：</w:t>
      </w: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snapToGrid w:val="0"/>
        <w:spacing w:line="540" w:lineRule="exact"/>
        <w:ind w:left="0" w:leftChars="0"/>
        <w:jc w:val="center"/>
        <w:textAlignment w:val="auto"/>
        <w:outlineLvl w:val="9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教育管理信息化应用优秀案例报送格式模板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×××××（标题，字数不超</w:t>
      </w:r>
      <w:r>
        <w:rPr>
          <w:rFonts w:ascii="仿宋_GB2312" w:hAnsi="仿宋" w:eastAsia="仿宋_GB2312" w:cs="仿宋_GB2312"/>
          <w:sz w:val="24"/>
          <w:szCs w:val="24"/>
        </w:rPr>
        <w:t>20</w:t>
      </w:r>
      <w:r>
        <w:rPr>
          <w:rFonts w:hint="eastAsia" w:ascii="仿宋_GB2312" w:hAnsi="仿宋" w:eastAsia="仿宋_GB2312" w:cs="仿宋_GB2312"/>
          <w:sz w:val="24"/>
          <w:szCs w:val="24"/>
        </w:rPr>
        <w:t>个，三号黑体，居中）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摘</w:t>
      </w:r>
      <w:r>
        <w:rPr>
          <w:rFonts w:ascii="仿宋_GB2312" w:hAnsi="仿宋" w:eastAsia="仿宋_GB2312" w:cs="仿宋_GB2312"/>
          <w:b/>
          <w:bCs/>
          <w:sz w:val="24"/>
          <w:szCs w:val="24"/>
        </w:rPr>
        <w:t xml:space="preserve">  </w:t>
      </w: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要：</w:t>
      </w:r>
      <w:r>
        <w:rPr>
          <w:rFonts w:hint="eastAsia" w:ascii="仿宋_GB2312" w:hAnsi="仿宋" w:eastAsia="仿宋_GB2312" w:cs="仿宋_GB2312"/>
          <w:sz w:val="24"/>
          <w:szCs w:val="24"/>
        </w:rPr>
        <w:t>五号仿宋体，“摘要”两字加黑，段后空一行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关键词：</w:t>
      </w:r>
      <w:r>
        <w:rPr>
          <w:rFonts w:hint="eastAsia" w:ascii="仿宋_GB2312" w:hAnsi="仿宋" w:eastAsia="仿宋_GB2312" w:cs="仿宋_GB2312"/>
          <w:sz w:val="24"/>
          <w:szCs w:val="24"/>
        </w:rPr>
        <w:t>五号</w:t>
      </w: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仿宋体，“关键词”三字加黑，段后空一行，关键词数量</w:t>
      </w:r>
      <w:r>
        <w:rPr>
          <w:rFonts w:ascii="仿宋_GB2312" w:hAnsi="仿宋" w:eastAsia="仿宋_GB2312" w:cs="仿宋_GB2312"/>
          <w:b/>
          <w:bCs/>
          <w:sz w:val="24"/>
          <w:szCs w:val="24"/>
        </w:rPr>
        <w:t>3-5</w:t>
      </w: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个，每个关键词用分号分开，最后一个关键词不用标点。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一、标题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一、二、三……（一级标题，小四号宋体加粗）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（一）（二）（三）（二级标题，五号宋体加粗）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ascii="仿宋_GB2312" w:hAnsi="仿宋" w:eastAsia="仿宋_GB2312" w:cs="仿宋_GB2312"/>
          <w:sz w:val="24"/>
          <w:szCs w:val="24"/>
        </w:rPr>
        <w:t>1</w:t>
      </w:r>
      <w:r>
        <w:rPr>
          <w:rFonts w:hint="eastAsia" w:ascii="仿宋_GB2312" w:hAnsi="仿宋" w:eastAsia="仿宋_GB2312" w:cs="仿宋_GB2312"/>
          <w:sz w:val="24"/>
          <w:szCs w:val="24"/>
        </w:rPr>
        <w:t>．</w:t>
      </w:r>
      <w:r>
        <w:rPr>
          <w:rFonts w:ascii="仿宋_GB2312" w:hAnsi="仿宋" w:eastAsia="仿宋_GB2312" w:cs="仿宋_GB2312"/>
          <w:sz w:val="24"/>
          <w:szCs w:val="24"/>
        </w:rPr>
        <w:t>2</w:t>
      </w:r>
      <w:r>
        <w:rPr>
          <w:rFonts w:hint="eastAsia" w:ascii="仿宋_GB2312" w:hAnsi="仿宋" w:eastAsia="仿宋_GB2312" w:cs="仿宋_GB2312"/>
          <w:sz w:val="24"/>
          <w:szCs w:val="24"/>
        </w:rPr>
        <w:t>．</w:t>
      </w:r>
      <w:r>
        <w:rPr>
          <w:rFonts w:ascii="仿宋_GB2312" w:hAnsi="仿宋" w:eastAsia="仿宋_GB2312" w:cs="仿宋_GB2312"/>
          <w:sz w:val="24"/>
          <w:szCs w:val="24"/>
        </w:rPr>
        <w:t>3</w:t>
      </w:r>
      <w:r>
        <w:rPr>
          <w:rFonts w:hint="eastAsia" w:ascii="仿宋_GB2312" w:hAnsi="仿宋" w:eastAsia="仿宋_GB2312" w:cs="仿宋_GB2312"/>
          <w:sz w:val="24"/>
          <w:szCs w:val="24"/>
        </w:rPr>
        <w:t>……（三级标题，五号宋体）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（图表须注明顺序、图注、表题）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二、作者姓名、单位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两人以上，以逗号分隔，×××。</w:t>
      </w: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（</w:t>
      </w:r>
      <w:r>
        <w:rPr>
          <w:rFonts w:hint="eastAsia" w:ascii="仿宋_GB2312" w:hAnsi="仿宋" w:eastAsia="仿宋_GB2312" w:cs="仿宋_GB2312"/>
          <w:sz w:val="24"/>
          <w:szCs w:val="24"/>
        </w:rPr>
        <w:t>作者单位：×××××××××，省份名称×××</w:t>
      </w:r>
      <w:r>
        <w:rPr>
          <w:rFonts w:ascii="仿宋_GB2312" w:hAnsi="仿宋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" w:eastAsia="仿宋_GB2312" w:cs="仿宋_GB2312"/>
          <w:sz w:val="24"/>
          <w:szCs w:val="24"/>
        </w:rPr>
        <w:t>市名称×××</w:t>
      </w:r>
      <w:r>
        <w:rPr>
          <w:rFonts w:ascii="仿宋_GB2312" w:hAnsi="仿宋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" w:eastAsia="仿宋_GB2312" w:cs="仿宋_GB2312"/>
          <w:sz w:val="24"/>
          <w:szCs w:val="24"/>
        </w:rPr>
        <w:t>邮编名称×××</w:t>
      </w: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）</w:t>
      </w:r>
      <w:r>
        <w:rPr>
          <w:rFonts w:hint="eastAsia" w:ascii="仿宋_GB2312" w:hAnsi="仿宋" w:eastAsia="仿宋_GB2312" w:cs="仿宋_GB2312"/>
          <w:sz w:val="24"/>
          <w:szCs w:val="24"/>
        </w:rPr>
        <w:t>（作者姓名和单位，五号宋体，居中）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三、正文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××××××××××××××××××××××××××。（正文，五号宋体，行距</w:t>
      </w:r>
      <w:r>
        <w:rPr>
          <w:rFonts w:ascii="仿宋_GB2312" w:hAnsi="仿宋" w:eastAsia="仿宋_GB2312" w:cs="仿宋_GB2312"/>
          <w:sz w:val="24"/>
          <w:szCs w:val="24"/>
        </w:rPr>
        <w:t>1.5</w:t>
      </w:r>
      <w:r>
        <w:rPr>
          <w:rFonts w:hint="eastAsia" w:ascii="仿宋_GB2312" w:hAnsi="仿宋" w:eastAsia="仿宋_GB2312" w:cs="仿宋_GB2312"/>
          <w:sz w:val="24"/>
          <w:szCs w:val="24"/>
        </w:rPr>
        <w:t>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/>
        <w:textAlignment w:val="auto"/>
        <w:outlineLvl w:val="9"/>
        <w:rPr>
          <w:rFonts w:ascii="仿宋_GB2312" w:hAnsi="仿宋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四、参考文献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Times New Roman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  <w:szCs w:val="24"/>
        </w:rPr>
        <w:t>参考文献（五号仿宋体）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480" w:firstLineChars="200"/>
        <w:textAlignment w:val="auto"/>
        <w:outlineLvl w:val="9"/>
        <w:rPr>
          <w:rFonts w:ascii="仿宋_GB2312" w:hAnsi="仿宋" w:eastAsia="仿宋_GB2312" w:cs="仿宋_GB2312"/>
          <w:sz w:val="24"/>
          <w:szCs w:val="24"/>
        </w:rPr>
      </w:pPr>
      <w:r>
        <w:rPr>
          <w:rFonts w:ascii="仿宋_GB2312" w:hAnsi="仿宋" w:eastAsia="仿宋_GB2312" w:cs="仿宋_GB2312"/>
          <w:sz w:val="24"/>
          <w:szCs w:val="24"/>
        </w:rPr>
        <w:t>[1] [2]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4"/>
          <w:szCs w:val="24"/>
        </w:rPr>
        <w:t>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 w:ascii="仿宋_GB2312" w:hAnsi="仿宋" w:eastAsia="仿宋_GB2312" w:cs="仿宋_GB2312"/>
          <w:sz w:val="24"/>
          <w:szCs w:val="24"/>
        </w:rPr>
        <w:t>论文文末请附上作者联系方式，包括姓名、工作单位、联系电话、联系邮箱、通讯地址、快递收件地址。如通讯地址与快递收件地址相同，则只需填写通讯地址。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457D"/>
    <w:multiLevelType w:val="singleLevel"/>
    <w:tmpl w:val="6290457D"/>
    <w:lvl w:ilvl="0" w:tentative="0">
      <w:start w:val="5"/>
      <w:numFmt w:val="chineseCounting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6744C"/>
    <w:rsid w:val="312903BF"/>
    <w:rsid w:val="60CF52EA"/>
    <w:rsid w:val="6A1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2022-05-27T05:14:00Z</dcterms:created>
  <dc:creator>JYTWW1002</dc:creator>
  <cp:lastModifiedBy>JYTWW1002</cp:lastModifiedBy>
  <dcterms:modified xsi:type="dcterms:W3CDTF">2022-05-27T05:18:50Z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