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3"/>
          <w:rFonts w:hint="eastAsia" w:ascii="方正小标宋_GBK" w:hAnsi="方正小标宋_GBK" w:eastAsia="方正小标宋_GBK" w:cs="方正小标宋_GBK"/>
          <w:b w:val="0"/>
          <w:bCs/>
          <w:color w:val="333333"/>
          <w:kern w:val="0"/>
          <w:sz w:val="32"/>
          <w:szCs w:val="32"/>
          <w:lang w:val="en-US" w:eastAsia="zh-CN" w:bidi="ar"/>
        </w:rPr>
      </w:pPr>
      <w:r>
        <w:rPr>
          <w:rStyle w:val="3"/>
          <w:rFonts w:hint="eastAsia" w:ascii="方正小标宋_GBK" w:hAnsi="方正小标宋_GBK" w:eastAsia="方正小标宋_GBK" w:cs="方正小标宋_GBK"/>
          <w:b w:val="0"/>
          <w:bCs/>
          <w:color w:val="333333"/>
          <w:kern w:val="0"/>
          <w:sz w:val="40"/>
          <w:szCs w:val="40"/>
          <w:lang w:val="en-US" w:eastAsia="zh-CN" w:bidi="ar"/>
        </w:rPr>
        <w:t>考生网络远程面试环境准备要求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 w:bidi="ar"/>
        </w:rPr>
        <w:t>考生在网络面试前，务必按面试要求准备好相应的面试设备和网络环境，及时下载安装最新版本钉钉软件，实名注册，并提前与面试单位进行网络远程面试模拟测试。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 w:bidi="ar"/>
        </w:rPr>
        <w:t>具体设备及环境要求：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 w:bidi="ar"/>
        </w:rPr>
        <w:t>（1）考生须提前确定适合于网络远程面试的封闭、安静的面试场所，室内应保持干净整洁，背景和桌面无杂物，光线充足。房间内除考生本人不能有其他人员。周围环境不得对面试产生干扰。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 w:bidi="ar"/>
        </w:rPr>
        <w:t xml:space="preserve">（2）房间内须保证网络信号质量满足视频通话需求，建议优先使用有线网络，并准备备用网络Wi-Fi或者4G网络。 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 w:bidi="ar"/>
        </w:rPr>
        <w:t>（3）准备具有高清音视频通话功能的软硬件设备，最好是具有高清摄像头和外置麦克风、音响的联网电脑，可用带高清摄像头的智能手机备用。电脑设备应摆放于考生正面，用于登录远程面试平台进行交互。电脑和手机必须提前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28"/>
          <w:szCs w:val="28"/>
          <w:lang w:val="en-US" w:eastAsia="zh-CN" w:bidi="ar"/>
        </w:rPr>
        <w:t>安装最新版“钉钉”软件并实名注册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 w:bidi="ar"/>
        </w:rPr>
        <w:t>（4）考生面试时正向面对电脑屏幕，保证头肩部及双手出现在视频画面中，保证面部清晰可见，头发不得遮挡面部、耳部，不得佩戴帽子、耳饰、口罩、耳机、智能手表、手环及智能眼镜等。音体美科目专业面试时考生需全身入镜，能充分展示专业技能。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 w:bidi="ar"/>
        </w:rPr>
        <w:t>（5）考生进行视频面试的过程中，视频面试界面要始终全屏显示，画面要保持稳定，声像清晰流畅。除面试需要打开的软件，不允许考生再运行其他网页或软件，设备须处于免打扰状态，特别是手机终端在面试期间需根据系统特点关闭闹钟，拦截来电、短信、App通知等，保证面试过程不受其他因素干扰或打断。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 w:bidi="ar"/>
        </w:rPr>
        <w:t>（6）面试全程，考生不得自行或允许他人截图、摄录、拍照、录屏、录音面试内容，不得与外界有任何其他音视频交互，禁止将相关信息泄露或公布。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 w:bidi="ar"/>
        </w:rPr>
        <w:t>（7）考生在面试过程中如出现弄虚作假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 w:bidi="ar"/>
        </w:rPr>
        <w:t>等舞弊行为，面试单位将按照有关规定，取消其考试资格。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 w:bidi="ar"/>
        </w:rPr>
        <w:t>面试过程中，网络远程面试平台将全程采集考生图像信息，运用“人脸识别”、“人证识别”技术，综合比对考生与“报考库”中的信息，对考生身份进行审查核验，确保面试工作公平公正。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 w:bidi="ar"/>
        </w:rPr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91498"/>
    <w:rsid w:val="053703E2"/>
    <w:rsid w:val="0C7431D5"/>
    <w:rsid w:val="545B336A"/>
    <w:rsid w:val="6C0A1E98"/>
    <w:rsid w:val="6FB9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98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2020-08-13T10:14:00Z</dcterms:created>
  <dc:creator>manager</dc:creator>
  <cp:lastModifiedBy>manager</cp:lastModifiedBy>
  <cp:lastPrinted>2020-08-14T15:53:00Z</cp:lastPrinted>
  <dcterms:modified xsi:type="dcterms:W3CDTF">2020-08-14T18:41:09Z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