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right="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line="576" w:lineRule="exact"/>
        <w:ind w:right="0"/>
        <w:jc w:val="center"/>
        <w:textAlignment w:val="auto"/>
        <w:outlineLvl w:val="9"/>
        <w:rPr>
          <w:rFonts w:hint="eastAsia" w:ascii="方正小标宋_GBK" w:hAnsi="方正小标宋_GBK" w:eastAsia="方正小标宋_GBK" w:cs="方正小标宋_GBK"/>
          <w:color w:val="auto"/>
          <w:spacing w:val="-8"/>
          <w:sz w:val="36"/>
        </w:rPr>
      </w:pPr>
      <w:r>
        <w:rPr>
          <w:rFonts w:hint="eastAsia" w:ascii="方正小标宋_GBK" w:hAnsi="方正小标宋_GBK" w:eastAsia="方正小标宋_GBK" w:cs="方正小标宋_GBK"/>
          <w:color w:val="auto"/>
          <w:spacing w:val="-8"/>
          <w:sz w:val="36"/>
        </w:rPr>
        <w:t>自治区“访惠聚”驻村等专业技术人员职称评审</w:t>
      </w:r>
    </w:p>
    <w:p>
      <w:pPr>
        <w:keepNext w:val="0"/>
        <w:keepLines w:val="0"/>
        <w:pageBreakBefore w:val="0"/>
        <w:kinsoku/>
        <w:wordWrap/>
        <w:overflowPunct/>
        <w:topLinePunct w:val="0"/>
        <w:autoSpaceDE/>
        <w:autoSpaceDN/>
        <w:bidi w:val="0"/>
        <w:adjustRightInd/>
        <w:snapToGrid/>
        <w:spacing w:line="576" w:lineRule="exact"/>
        <w:ind w:right="0"/>
        <w:jc w:val="center"/>
        <w:textAlignment w:val="auto"/>
        <w:rPr>
          <w:rFonts w:hint="eastAsia" w:ascii="方正小标宋_GBK" w:hAnsi="方正小标宋_GBK" w:eastAsia="方正小标宋_GBK" w:cs="方正小标宋_GBK"/>
          <w:color w:val="auto"/>
          <w:sz w:val="36"/>
          <w:lang w:val="en-US" w:eastAsia="zh-CN"/>
        </w:rPr>
      </w:pPr>
      <w:r>
        <w:rPr>
          <w:rFonts w:hint="eastAsia" w:ascii="方正小标宋_GBK" w:hAnsi="方正小标宋_GBK" w:eastAsia="方正小标宋_GBK" w:cs="方正小标宋_GBK"/>
          <w:color w:val="auto"/>
          <w:spacing w:val="-8"/>
          <w:sz w:val="36"/>
        </w:rPr>
        <w:t>免除继续教育学习</w:t>
      </w:r>
      <w:r>
        <w:rPr>
          <w:rFonts w:hint="eastAsia" w:ascii="方正小标宋_GBK" w:hAnsi="方正小标宋_GBK" w:eastAsia="方正小标宋_GBK" w:cs="方正小标宋_GBK"/>
          <w:color w:val="auto"/>
          <w:spacing w:val="-8"/>
          <w:sz w:val="36"/>
          <w:lang w:val="en-US" w:eastAsia="zh-CN"/>
        </w:rPr>
        <w:t>申请</w:t>
      </w:r>
      <w:r>
        <w:rPr>
          <w:rFonts w:hint="eastAsia" w:ascii="方正小标宋_GBK" w:hAnsi="方正小标宋_GBK" w:eastAsia="方正小标宋_GBK" w:cs="方正小标宋_GBK"/>
          <w:color w:val="auto"/>
          <w:spacing w:val="-8"/>
          <w:sz w:val="36"/>
        </w:rPr>
        <w:t>表</w:t>
      </w:r>
    </w:p>
    <w:tbl>
      <w:tblPr>
        <w:tblStyle w:val="6"/>
        <w:tblpPr w:leftFromText="180" w:rightFromText="180" w:vertAnchor="text" w:horzAnchor="page" w:tblpX="1549" w:tblpY="553"/>
        <w:tblOverlap w:val="never"/>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2277"/>
        <w:gridCol w:w="764"/>
        <w:gridCol w:w="1677"/>
        <w:gridCol w:w="1186"/>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姓</w:t>
            </w:r>
            <w:r>
              <w:rPr>
                <w:rFonts w:hint="default" w:ascii="楷体_GB2312" w:eastAsia="楷体_GB2312"/>
                <w:color w:val="auto"/>
                <w:sz w:val="24"/>
                <w:szCs w:val="28"/>
                <w:lang w:val="en"/>
              </w:rPr>
              <w:t xml:space="preserve">   </w:t>
            </w:r>
            <w:r>
              <w:rPr>
                <w:rFonts w:hint="eastAsia" w:ascii="楷体_GB2312" w:eastAsia="楷体_GB2312"/>
                <w:color w:val="auto"/>
                <w:sz w:val="24"/>
                <w:szCs w:val="28"/>
              </w:rPr>
              <w:t>名</w:t>
            </w:r>
          </w:p>
        </w:tc>
        <w:tc>
          <w:tcPr>
            <w:tcW w:w="22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性别</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出生年月</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身份证号</w:t>
            </w:r>
          </w:p>
        </w:tc>
        <w:tc>
          <w:tcPr>
            <w:tcW w:w="22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学历</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学</w:t>
            </w:r>
            <w:r>
              <w:rPr>
                <w:rFonts w:hint="default" w:ascii="楷体_GB2312" w:eastAsia="楷体_GB2312"/>
                <w:color w:val="auto"/>
                <w:sz w:val="24"/>
                <w:szCs w:val="28"/>
                <w:lang w:val="en"/>
              </w:rPr>
              <w:t xml:space="preserve">  </w:t>
            </w:r>
            <w:r>
              <w:rPr>
                <w:rFonts w:hint="eastAsia" w:ascii="楷体_GB2312" w:eastAsia="楷体_GB2312"/>
                <w:color w:val="auto"/>
                <w:sz w:val="24"/>
                <w:szCs w:val="28"/>
              </w:rPr>
              <w:t>位</w:t>
            </w:r>
          </w:p>
        </w:tc>
        <w:tc>
          <w:tcPr>
            <w:tcW w:w="139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何时何学校何专业毕业</w:t>
            </w:r>
          </w:p>
        </w:tc>
        <w:tc>
          <w:tcPr>
            <w:tcW w:w="729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现工作单位</w:t>
            </w:r>
          </w:p>
        </w:tc>
        <w:tc>
          <w:tcPr>
            <w:tcW w:w="30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参加工作时间</w:t>
            </w:r>
          </w:p>
        </w:tc>
        <w:tc>
          <w:tcPr>
            <w:tcW w:w="25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现有专业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技术职务</w:t>
            </w:r>
          </w:p>
        </w:tc>
        <w:tc>
          <w:tcPr>
            <w:tcW w:w="304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拟申报专业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技术职务</w:t>
            </w:r>
          </w:p>
        </w:tc>
        <w:tc>
          <w:tcPr>
            <w:tcW w:w="25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5"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免</w:t>
            </w:r>
            <w:r>
              <w:rPr>
                <w:rFonts w:hint="eastAsia" w:ascii="楷体_GB2312" w:eastAsia="楷体_GB2312"/>
                <w:color w:val="auto"/>
                <w:sz w:val="24"/>
                <w:szCs w:val="28"/>
                <w:lang w:val="en-US" w:eastAsia="zh-CN"/>
              </w:rPr>
              <w:t>学</w:t>
            </w:r>
            <w:r>
              <w:rPr>
                <w:rFonts w:hint="eastAsia" w:ascii="楷体_GB2312" w:eastAsia="楷体_GB2312"/>
                <w:color w:val="auto"/>
                <w:sz w:val="24"/>
                <w:szCs w:val="28"/>
              </w:rPr>
              <w:t>理由</w:t>
            </w:r>
          </w:p>
        </w:tc>
        <w:tc>
          <w:tcPr>
            <w:tcW w:w="729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trPr>
        <w:tc>
          <w:tcPr>
            <w:tcW w:w="175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center"/>
              <w:textAlignment w:val="auto"/>
              <w:rPr>
                <w:rFonts w:hint="eastAsia" w:ascii="楷体_GB2312" w:eastAsia="楷体_GB2312"/>
                <w:color w:val="auto"/>
                <w:sz w:val="24"/>
                <w:szCs w:val="28"/>
              </w:rPr>
            </w:pPr>
            <w:r>
              <w:rPr>
                <w:rFonts w:hint="eastAsia" w:ascii="楷体_GB2312" w:eastAsia="楷体_GB2312"/>
                <w:color w:val="auto"/>
                <w:sz w:val="24"/>
                <w:szCs w:val="28"/>
              </w:rPr>
              <w:t>审</w:t>
            </w:r>
            <w:r>
              <w:rPr>
                <w:rFonts w:hint="eastAsia" w:ascii="楷体_GB2312" w:eastAsia="楷体_GB2312"/>
                <w:color w:val="auto"/>
                <w:sz w:val="24"/>
                <w:szCs w:val="28"/>
                <w:lang w:val="en-US" w:eastAsia="zh-CN"/>
              </w:rPr>
              <w:t>核</w:t>
            </w:r>
            <w:r>
              <w:rPr>
                <w:rFonts w:hint="eastAsia" w:ascii="楷体_GB2312" w:eastAsia="楷体_GB2312"/>
                <w:color w:val="auto"/>
                <w:sz w:val="24"/>
                <w:szCs w:val="28"/>
              </w:rPr>
              <w:t>意见</w:t>
            </w:r>
          </w:p>
        </w:tc>
        <w:tc>
          <w:tcPr>
            <w:tcW w:w="729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楷体_GB2312" w:eastAsia="楷体_GB2312"/>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楷体_GB2312" w:eastAsia="楷体_GB2312"/>
                <w:color w:val="auto"/>
                <w:sz w:val="24"/>
                <w:szCs w:val="28"/>
                <w:lang w:val="en-US" w:eastAsia="zh-CN"/>
              </w:rPr>
            </w:pPr>
            <w:r>
              <w:rPr>
                <w:rFonts w:hint="eastAsia" w:ascii="楷体_GB2312" w:eastAsia="楷体_GB2312"/>
                <w:color w:val="auto"/>
                <w:sz w:val="24"/>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lang w:val="en-US" w:eastAsia="zh-CN"/>
              </w:rPr>
              <w:t xml:space="preserve">                                      </w:t>
            </w:r>
            <w:r>
              <w:rPr>
                <w:rFonts w:hint="eastAsia" w:ascii="楷体_GB2312" w:eastAsia="楷体_GB2312"/>
                <w:color w:val="auto"/>
                <w:sz w:val="24"/>
                <w:szCs w:val="28"/>
              </w:rPr>
              <w:t>公 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 xml:space="preserve">　　　　　　　　　   </w:t>
            </w:r>
            <w:r>
              <w:rPr>
                <w:rFonts w:hint="eastAsia" w:ascii="楷体_GB2312" w:eastAsia="楷体_GB2312"/>
                <w:color w:val="auto"/>
                <w:sz w:val="24"/>
                <w:szCs w:val="28"/>
                <w:lang w:val="en-US" w:eastAsia="zh-CN"/>
              </w:rPr>
              <w:t xml:space="preserve">           </w:t>
            </w:r>
            <w:r>
              <w:rPr>
                <w:rFonts w:hint="eastAsia" w:ascii="楷体_GB2312" w:eastAsia="楷体_GB2312"/>
                <w:color w:val="auto"/>
                <w:sz w:val="24"/>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firstLine="482" w:firstLineChars="200"/>
        <w:jc w:val="both"/>
        <w:textAlignment w:val="auto"/>
        <w:rPr>
          <w:rFonts w:hint="eastAsia"/>
          <w:b/>
          <w:bCs/>
          <w:color w:val="auto"/>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仿宋_GB2312" w:cs="仿宋_GB2312"/>
          <w:b w:val="0"/>
          <w:bCs w:val="0"/>
          <w:color w:val="auto"/>
          <w:kern w:val="2"/>
          <w:sz w:val="24"/>
          <w:szCs w:val="24"/>
          <w:u w:val="single"/>
          <w:lang w:val="en-US" w:eastAsia="zh-CN" w:bidi="ar-SA"/>
        </w:rPr>
      </w:pPr>
      <w:r>
        <w:rPr>
          <w:rFonts w:hint="eastAsia" w:ascii="仿宋_GB2312" w:hAnsi="仿宋_GB2312" w:eastAsia="仿宋_GB2312" w:cs="仿宋_GB2312"/>
          <w:b w:val="0"/>
          <w:bCs w:val="0"/>
          <w:color w:val="auto"/>
          <w:kern w:val="2"/>
          <w:sz w:val="24"/>
          <w:szCs w:val="24"/>
          <w:lang w:val="en-US" w:eastAsia="zh-CN" w:bidi="ar-SA"/>
        </w:rPr>
        <w:t>注：1.仍在参加“访惠聚”驻村（含抽调到各级“访惠聚”办公室）工作的专业技术人员，由同级“访惠聚”办公室审核；参加驻村管寺的专业技术人员，由同级党委统战部门</w:t>
      </w:r>
      <w:r>
        <w:rPr>
          <w:rFonts w:hint="eastAsia" w:ascii="仿宋_GB2312" w:hAnsi="仿宋_GB2312" w:eastAsia="仿宋_GB2312" w:cs="仿宋_GB2312"/>
          <w:b w:val="0"/>
          <w:bCs w:val="0"/>
          <w:color w:val="auto"/>
          <w:kern w:val="2"/>
          <w:sz w:val="24"/>
          <w:szCs w:val="24"/>
          <w:u w:val="none"/>
          <w:lang w:val="en-US" w:eastAsia="zh-CN" w:bidi="ar-SA"/>
        </w:rPr>
        <w:t>审核。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2.参加“访惠聚”驻村、驻村管寺、南疆幼儿园支教工作已返回人员，由原派驻单位所属的地州市或自治区区属主管单位审核。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3.各地各部门不得私自设置免除继续教育学习事项及申请表（审批表）。</w:t>
      </w:r>
    </w:p>
    <w:p>
      <w:pPr>
        <w:keepNext w:val="0"/>
        <w:keepLines w:val="0"/>
        <w:pageBreakBefore w:val="0"/>
        <w:kinsoku/>
        <w:wordWrap/>
        <w:overflowPunct/>
        <w:topLinePunct w:val="0"/>
        <w:autoSpaceDE/>
        <w:autoSpaceDN/>
        <w:bidi w:val="0"/>
        <w:adjustRightInd/>
        <w:snapToGrid/>
        <w:spacing w:line="576" w:lineRule="exact"/>
        <w:ind w:right="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p>
      <w:pPr>
        <w:pStyle w:val="2"/>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ind w:right="0"/>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eastAsia="zh-CN"/>
        </w:rPr>
        <w:t>自治区</w:t>
      </w:r>
      <w:r>
        <w:rPr>
          <w:rFonts w:hint="eastAsia" w:ascii="方正小标宋_GBK" w:hAnsi="方正小标宋_GBK" w:eastAsia="方正小标宋_GBK" w:cs="方正小标宋_GBK"/>
          <w:color w:val="auto"/>
          <w:sz w:val="36"/>
          <w:szCs w:val="36"/>
        </w:rPr>
        <w:t>教师系列正高级职称申报人员师德师风</w:t>
      </w:r>
    </w:p>
    <w:p>
      <w:pPr>
        <w:keepNext w:val="0"/>
        <w:keepLines w:val="0"/>
        <w:pageBreakBefore w:val="0"/>
        <w:kinsoku/>
        <w:wordWrap/>
        <w:overflowPunct/>
        <w:topLinePunct w:val="0"/>
        <w:autoSpaceDE/>
        <w:autoSpaceDN/>
        <w:bidi w:val="0"/>
        <w:adjustRightInd/>
        <w:snapToGrid/>
        <w:spacing w:line="576" w:lineRule="exact"/>
        <w:ind w:right="0"/>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情况说明</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eastAsia="仿宋_GB2312"/>
          <w:color w:val="auto"/>
          <w:sz w:val="32"/>
          <w:szCs w:val="32"/>
        </w:rPr>
      </w:pP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教育部关于新时代师德师风建设和教师职业行为准则等一系列文件精神和要求，在本次教师系列高级专业技术职称推荐中，坚持德才兼备、以德为先。经全面考察申报人员的职业操守和师德师风情况，XXX等XX位同志（名单附后）目前没有违反教师行为准则和师德师风的情况。</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特此说明。</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XXX教育局 </w:t>
      </w:r>
    </w:p>
    <w:p>
      <w:pPr>
        <w:keepNext w:val="0"/>
        <w:keepLines w:val="0"/>
        <w:pageBreakBefore w:val="0"/>
        <w:kinsoku/>
        <w:wordWrap/>
        <w:overflowPunct/>
        <w:topLinePunct w:val="0"/>
        <w:autoSpaceDE/>
        <w:autoSpaceDN/>
        <w:bidi w:val="0"/>
        <w:adjustRightInd/>
        <w:snapToGrid/>
        <w:spacing w:line="576" w:lineRule="exact"/>
        <w:ind w:right="0" w:firstLine="5440" w:firstLineChars="17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 xml:space="preserve">年XX月XX日 </w:t>
      </w: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pStyle w:val="2"/>
        <w:keepNext w:val="0"/>
        <w:keepLines w:val="0"/>
        <w:pageBreakBefore w:val="0"/>
        <w:kinsoku/>
        <w:wordWrap/>
        <w:overflowPunct/>
        <w:topLinePunct w:val="0"/>
        <w:autoSpaceDE/>
        <w:autoSpaceDN/>
        <w:bidi w:val="0"/>
        <w:adjustRightInd/>
        <w:snapToGrid/>
        <w:spacing w:line="576" w:lineRule="exact"/>
        <w:ind w:left="0" w:leftChars="0" w:right="0" w:firstLine="420" w:firstLineChars="200"/>
        <w:jc w:val="both"/>
        <w:textAlignment w:val="auto"/>
        <w:rPr>
          <w:rFonts w:hint="default"/>
          <w:color w:val="auto"/>
          <w:lang w:val="en-US" w:eastAsia="zh-CN"/>
        </w:rPr>
      </w:pPr>
    </w:p>
    <w:p>
      <w:pPr>
        <w:keepNext w:val="0"/>
        <w:keepLines w:val="0"/>
        <w:pageBreakBefore w:val="0"/>
        <w:kinsoku/>
        <w:wordWrap/>
        <w:overflowPunct/>
        <w:topLinePunct w:val="0"/>
        <w:autoSpaceDE/>
        <w:autoSpaceDN/>
        <w:bidi w:val="0"/>
        <w:adjustRightInd/>
        <w:snapToGrid/>
        <w:spacing w:line="576" w:lineRule="exact"/>
        <w:ind w:right="0"/>
        <w:jc w:val="both"/>
        <w:textAlignment w:val="auto"/>
        <w:rPr>
          <w:rFonts w:hint="eastAsia" w:ascii="黑体" w:hAnsi="黑体" w:eastAsia="黑体" w:cs="黑体"/>
          <w:color w:val="auto"/>
          <w:sz w:val="32"/>
          <w:szCs w:val="32"/>
          <w:lang w:eastAsia="zh-CN"/>
        </w:rPr>
      </w:pPr>
    </w:p>
    <w:p>
      <w:pPr>
        <w:spacing w:line="360" w:lineRule="auto"/>
        <w:jc w:val="left"/>
        <w:rPr>
          <w:rFonts w:hint="eastAsia" w:ascii="黑体" w:hAnsi="黑体" w:eastAsia="黑体" w:cs="黑体"/>
          <w:sz w:val="32"/>
          <w:szCs w:val="36"/>
          <w:lang w:val="en-US" w:eastAsia="zh-CN"/>
        </w:rPr>
      </w:pPr>
      <w:r>
        <w:rPr>
          <w:rFonts w:hint="eastAsia" w:ascii="黑体" w:hAnsi="黑体" w:eastAsia="黑体" w:cs="黑体"/>
          <w:sz w:val="32"/>
          <w:szCs w:val="36"/>
        </w:rPr>
        <w:t>附件</w:t>
      </w:r>
      <w:r>
        <w:rPr>
          <w:rFonts w:hint="eastAsia" w:ascii="黑体" w:hAnsi="黑体" w:eastAsia="黑体" w:cs="黑体"/>
          <w:sz w:val="32"/>
          <w:szCs w:val="36"/>
          <w:lang w:val="en-US" w:eastAsia="zh-CN"/>
        </w:rPr>
        <w:t>4</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自治区教师职称评审代表作相似性</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检测结果汇总表</w:t>
      </w:r>
    </w:p>
    <w:p>
      <w:pPr>
        <w:spacing w:line="360" w:lineRule="auto"/>
        <w:rPr>
          <w:rFonts w:hint="eastAsia"/>
          <w:sz w:val="28"/>
          <w:szCs w:val="28"/>
        </w:rPr>
      </w:pPr>
      <w:r>
        <w:rPr>
          <w:rFonts w:hAnsi="宋体"/>
          <w:sz w:val="28"/>
          <w:szCs w:val="28"/>
        </w:rPr>
        <w:t>申报人单位（盖章）：</w:t>
      </w:r>
      <w:r>
        <w:rPr>
          <w:rFonts w:hint="default" w:hAnsi="宋体"/>
          <w:sz w:val="28"/>
          <w:szCs w:val="28"/>
          <w:lang w:val="en"/>
        </w:rPr>
        <w:t xml:space="preserve">            </w:t>
      </w:r>
      <w:r>
        <w:rPr>
          <w:rFonts w:hint="eastAsia"/>
          <w:sz w:val="28"/>
          <w:szCs w:val="28"/>
        </w:rPr>
        <w:t xml:space="preserve">   </w:t>
      </w:r>
      <w:r>
        <w:rPr>
          <w:sz w:val="28"/>
          <w:szCs w:val="28"/>
        </w:rPr>
        <w:t xml:space="preserve">   </w:t>
      </w:r>
      <w:r>
        <w:rPr>
          <w:rFonts w:hAnsi="宋体"/>
          <w:sz w:val="28"/>
          <w:szCs w:val="28"/>
        </w:rPr>
        <w:t>申报人姓名</w:t>
      </w:r>
      <w:r>
        <w:rPr>
          <w:rFonts w:hint="eastAsia" w:hAnsi="宋体"/>
          <w:sz w:val="28"/>
          <w:szCs w:val="28"/>
          <w:lang w:eastAsia="zh-CN"/>
        </w:rPr>
        <w:t>：</w:t>
      </w:r>
      <w:r>
        <w:rPr>
          <w:sz w:val="28"/>
          <w:szCs w:val="28"/>
        </w:rPr>
        <w:t xml:space="preserve">        </w:t>
      </w:r>
    </w:p>
    <w:p>
      <w:pPr>
        <w:spacing w:line="360" w:lineRule="auto"/>
        <w:rPr>
          <w:rFonts w:hint="eastAsia" w:eastAsia="宋体"/>
          <w:sz w:val="28"/>
          <w:szCs w:val="28"/>
          <w:lang w:val="en-US" w:eastAsia="zh-CN"/>
        </w:rPr>
      </w:pPr>
      <w:r>
        <w:rPr>
          <w:rFonts w:hAnsi="宋体"/>
          <w:sz w:val="28"/>
          <w:szCs w:val="28"/>
        </w:rPr>
        <w:t>申报学科：</w:t>
      </w:r>
      <w:r>
        <w:rPr>
          <w:sz w:val="28"/>
          <w:szCs w:val="28"/>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Ansi="宋体"/>
          <w:sz w:val="28"/>
          <w:szCs w:val="28"/>
        </w:rPr>
        <w:t>联系电话：</w:t>
      </w:r>
    </w:p>
    <w:tbl>
      <w:tblPr>
        <w:tblStyle w:val="6"/>
        <w:tblW w:w="10406" w:type="dxa"/>
        <w:jc w:val="center"/>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114"/>
        <w:gridCol w:w="2222"/>
        <w:gridCol w:w="2114"/>
        <w:gridCol w:w="228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23" w:type="dxa"/>
            <w:vMerge w:val="restart"/>
            <w:vAlign w:val="center"/>
          </w:tcPr>
          <w:p>
            <w:pPr>
              <w:spacing w:line="400" w:lineRule="exact"/>
              <w:jc w:val="center"/>
              <w:rPr>
                <w:sz w:val="28"/>
                <w:szCs w:val="28"/>
              </w:rPr>
            </w:pPr>
            <w:r>
              <w:rPr>
                <w:rFonts w:hAnsi="宋体"/>
                <w:sz w:val="28"/>
                <w:szCs w:val="28"/>
              </w:rPr>
              <w:t>序号</w:t>
            </w:r>
          </w:p>
        </w:tc>
        <w:tc>
          <w:tcPr>
            <w:tcW w:w="2114" w:type="dxa"/>
            <w:vMerge w:val="restart"/>
            <w:vAlign w:val="center"/>
          </w:tcPr>
          <w:p>
            <w:pPr>
              <w:spacing w:line="400" w:lineRule="exact"/>
              <w:jc w:val="center"/>
              <w:rPr>
                <w:sz w:val="28"/>
                <w:szCs w:val="28"/>
              </w:rPr>
            </w:pPr>
            <w:r>
              <w:rPr>
                <w:rFonts w:hAnsi="宋体"/>
                <w:sz w:val="28"/>
                <w:szCs w:val="28"/>
              </w:rPr>
              <w:t>送检论文题目</w:t>
            </w:r>
          </w:p>
        </w:tc>
        <w:tc>
          <w:tcPr>
            <w:tcW w:w="2222" w:type="dxa"/>
            <w:vMerge w:val="restart"/>
            <w:vAlign w:val="center"/>
          </w:tcPr>
          <w:p>
            <w:pPr>
              <w:spacing w:line="400" w:lineRule="exact"/>
              <w:jc w:val="center"/>
              <w:rPr>
                <w:w w:val="80"/>
                <w:sz w:val="28"/>
                <w:szCs w:val="28"/>
              </w:rPr>
            </w:pPr>
            <w:r>
              <w:rPr>
                <w:rFonts w:hAnsi="宋体"/>
                <w:w w:val="80"/>
                <w:sz w:val="28"/>
                <w:szCs w:val="28"/>
              </w:rPr>
              <w:t>出处（期刊名，年，卷，期，页码）</w:t>
            </w:r>
          </w:p>
        </w:tc>
        <w:tc>
          <w:tcPr>
            <w:tcW w:w="4402" w:type="dxa"/>
            <w:gridSpan w:val="2"/>
            <w:vAlign w:val="center"/>
          </w:tcPr>
          <w:p>
            <w:pPr>
              <w:spacing w:line="400" w:lineRule="exact"/>
              <w:jc w:val="center"/>
              <w:rPr>
                <w:sz w:val="28"/>
                <w:szCs w:val="28"/>
              </w:rPr>
            </w:pPr>
            <w:r>
              <w:rPr>
                <w:rFonts w:hAnsi="宋体"/>
                <w:sz w:val="28"/>
                <w:szCs w:val="28"/>
              </w:rPr>
              <w:t>检测鉴定结果</w:t>
            </w:r>
          </w:p>
        </w:tc>
        <w:tc>
          <w:tcPr>
            <w:tcW w:w="945" w:type="dxa"/>
            <w:vMerge w:val="restart"/>
            <w:vAlign w:val="center"/>
          </w:tcPr>
          <w:p>
            <w:pPr>
              <w:spacing w:line="360" w:lineRule="auto"/>
              <w:jc w:val="center"/>
              <w:rPr>
                <w:sz w:val="28"/>
                <w:szCs w:val="28"/>
              </w:rPr>
            </w:pPr>
            <w:r>
              <w:rPr>
                <w:rFonts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23" w:type="dxa"/>
            <w:vMerge w:val="continue"/>
            <w:vAlign w:val="center"/>
          </w:tcPr>
          <w:p>
            <w:pPr>
              <w:spacing w:line="400" w:lineRule="exact"/>
              <w:jc w:val="center"/>
              <w:rPr>
                <w:sz w:val="28"/>
                <w:szCs w:val="28"/>
              </w:rPr>
            </w:pPr>
          </w:p>
        </w:tc>
        <w:tc>
          <w:tcPr>
            <w:tcW w:w="2114" w:type="dxa"/>
            <w:vMerge w:val="continue"/>
            <w:vAlign w:val="center"/>
          </w:tcPr>
          <w:p>
            <w:pPr>
              <w:spacing w:line="400" w:lineRule="exact"/>
              <w:jc w:val="center"/>
              <w:rPr>
                <w:sz w:val="28"/>
                <w:szCs w:val="28"/>
              </w:rPr>
            </w:pPr>
          </w:p>
        </w:tc>
        <w:tc>
          <w:tcPr>
            <w:tcW w:w="2222" w:type="dxa"/>
            <w:vMerge w:val="continue"/>
            <w:vAlign w:val="center"/>
          </w:tcPr>
          <w:p>
            <w:pPr>
              <w:spacing w:line="400" w:lineRule="exact"/>
              <w:jc w:val="center"/>
              <w:rPr>
                <w:sz w:val="28"/>
                <w:szCs w:val="28"/>
              </w:rPr>
            </w:pPr>
          </w:p>
        </w:tc>
        <w:tc>
          <w:tcPr>
            <w:tcW w:w="2114" w:type="dxa"/>
            <w:vAlign w:val="center"/>
          </w:tcPr>
          <w:p>
            <w:pPr>
              <w:spacing w:line="400" w:lineRule="exact"/>
              <w:jc w:val="center"/>
              <w:rPr>
                <w:sz w:val="28"/>
                <w:szCs w:val="28"/>
              </w:rPr>
            </w:pPr>
            <w:r>
              <w:rPr>
                <w:rFonts w:hAnsi="宋体"/>
                <w:sz w:val="28"/>
                <w:szCs w:val="28"/>
              </w:rPr>
              <w:t>总文字复制比（</w:t>
            </w:r>
            <w:r>
              <w:rPr>
                <w:sz w:val="28"/>
                <w:szCs w:val="28"/>
              </w:rPr>
              <w:t>%</w:t>
            </w:r>
            <w:r>
              <w:rPr>
                <w:rFonts w:hAnsi="宋体"/>
                <w:sz w:val="28"/>
                <w:szCs w:val="28"/>
              </w:rPr>
              <w:t>）</w:t>
            </w:r>
          </w:p>
        </w:tc>
        <w:tc>
          <w:tcPr>
            <w:tcW w:w="2288" w:type="dxa"/>
            <w:vAlign w:val="center"/>
          </w:tcPr>
          <w:p>
            <w:pPr>
              <w:spacing w:line="400" w:lineRule="exact"/>
              <w:jc w:val="center"/>
              <w:rPr>
                <w:w w:val="80"/>
                <w:sz w:val="28"/>
                <w:szCs w:val="28"/>
              </w:rPr>
            </w:pPr>
            <w:r>
              <w:rPr>
                <w:rFonts w:hAnsi="宋体"/>
                <w:w w:val="80"/>
                <w:sz w:val="28"/>
                <w:szCs w:val="28"/>
              </w:rPr>
              <w:t>单篇最大文字复制比</w:t>
            </w:r>
            <w:r>
              <w:rPr>
                <w:rFonts w:hAnsi="宋体"/>
                <w:sz w:val="28"/>
                <w:szCs w:val="28"/>
              </w:rPr>
              <w:t>（%）</w:t>
            </w:r>
          </w:p>
        </w:tc>
        <w:tc>
          <w:tcPr>
            <w:tcW w:w="945" w:type="dxa"/>
            <w:vMerge w:val="continue"/>
            <w:vAlign w:val="top"/>
          </w:tcPr>
          <w:p>
            <w:pPr>
              <w:spacing w:line="360" w:lineRule="auto"/>
              <w:jc w:val="center"/>
              <w:rPr>
                <w:w w:val="8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rFonts w:hint="eastAsia" w:eastAsia="宋体"/>
                <w:sz w:val="28"/>
                <w:szCs w:val="28"/>
                <w:lang w:val="en-US" w:eastAsia="zh-CN"/>
              </w:rPr>
            </w:pPr>
            <w:r>
              <w:rPr>
                <w:rFonts w:hint="eastAsia"/>
                <w:sz w:val="28"/>
                <w:szCs w:val="28"/>
                <w:lang w:val="en-US" w:eastAsia="zh-CN"/>
              </w:rPr>
              <w:t>1</w:t>
            </w:r>
          </w:p>
        </w:tc>
        <w:tc>
          <w:tcPr>
            <w:tcW w:w="2114" w:type="dxa"/>
            <w:vAlign w:val="center"/>
          </w:tcPr>
          <w:p>
            <w:pPr>
              <w:spacing w:line="360" w:lineRule="auto"/>
              <w:rPr>
                <w:rFonts w:hint="eastAsia" w:eastAsia="宋体"/>
                <w:sz w:val="28"/>
                <w:szCs w:val="28"/>
                <w:lang w:eastAsia="zh-CN"/>
              </w:rPr>
            </w:pPr>
          </w:p>
        </w:tc>
        <w:tc>
          <w:tcPr>
            <w:tcW w:w="2222" w:type="dxa"/>
            <w:vAlign w:val="center"/>
          </w:tcPr>
          <w:p>
            <w:pPr>
              <w:spacing w:line="360" w:lineRule="auto"/>
              <w:rPr>
                <w:rFonts w:hint="eastAsia" w:eastAsia="宋体"/>
                <w:sz w:val="28"/>
                <w:szCs w:val="28"/>
                <w:lang w:val="en-US" w:eastAsia="zh-CN"/>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23"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22" w:type="dxa"/>
            <w:vAlign w:val="center"/>
          </w:tcPr>
          <w:p>
            <w:pPr>
              <w:spacing w:line="360" w:lineRule="auto"/>
              <w:rPr>
                <w:sz w:val="28"/>
                <w:szCs w:val="28"/>
              </w:rPr>
            </w:pPr>
          </w:p>
        </w:tc>
        <w:tc>
          <w:tcPr>
            <w:tcW w:w="2114" w:type="dxa"/>
            <w:vAlign w:val="center"/>
          </w:tcPr>
          <w:p>
            <w:pPr>
              <w:spacing w:line="360" w:lineRule="auto"/>
              <w:rPr>
                <w:sz w:val="28"/>
                <w:szCs w:val="28"/>
              </w:rPr>
            </w:pPr>
          </w:p>
        </w:tc>
        <w:tc>
          <w:tcPr>
            <w:tcW w:w="2288" w:type="dxa"/>
            <w:vAlign w:val="center"/>
          </w:tcPr>
          <w:p>
            <w:pPr>
              <w:spacing w:line="360" w:lineRule="auto"/>
              <w:rPr>
                <w:sz w:val="28"/>
                <w:szCs w:val="28"/>
              </w:rPr>
            </w:pPr>
          </w:p>
        </w:tc>
        <w:tc>
          <w:tcPr>
            <w:tcW w:w="945" w:type="dxa"/>
            <w:vAlign w:val="top"/>
          </w:tcPr>
          <w:p>
            <w:pPr>
              <w:spacing w:line="360" w:lineRule="auto"/>
              <w:rPr>
                <w:sz w:val="28"/>
                <w:szCs w:val="28"/>
              </w:rPr>
            </w:pPr>
          </w:p>
        </w:tc>
      </w:tr>
    </w:tbl>
    <w:p>
      <w:pPr>
        <w:spacing w:before="312" w:beforeLines="100" w:line="300" w:lineRule="exact"/>
        <w:jc w:val="righ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填报日期： </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年</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月</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日</w:t>
      </w:r>
    </w:p>
    <w:p>
      <w:pPr>
        <w:widowControl/>
        <w:spacing w:line="540" w:lineRule="exact"/>
        <w:ind w:right="26"/>
        <w:jc w:val="left"/>
        <w:rPr>
          <w:rFonts w:hint="eastAsia" w:ascii="黑体" w:hAnsi="黑体" w:eastAsia="黑体" w:cs="黑体"/>
          <w:sz w:val="32"/>
          <w:szCs w:val="32"/>
        </w:rPr>
      </w:pPr>
    </w:p>
    <w:p>
      <w:pPr>
        <w:widowControl/>
        <w:spacing w:line="540" w:lineRule="exact"/>
        <w:ind w:right="26"/>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360" w:lineRule="auto"/>
        <w:jc w:val="center"/>
        <w:rPr>
          <w:rFonts w:hint="eastAsia" w:ascii="方正小标宋简体" w:hAnsi="宋体" w:eastAsia="方正小标宋简体"/>
          <w:sz w:val="40"/>
          <w:szCs w:val="40"/>
        </w:rPr>
      </w:pPr>
      <w:r>
        <w:rPr>
          <w:rFonts w:ascii="方正小标宋简体" w:hAnsi="宋体" w:eastAsia="方正小标宋简体"/>
          <w:sz w:val="40"/>
          <w:szCs w:val="40"/>
        </w:rPr>
        <w:t>自治区教师职称评审论文认定表</w:t>
      </w:r>
    </w:p>
    <w:tbl>
      <w:tblPr>
        <w:tblStyle w:val="6"/>
        <w:tblW w:w="10004" w:type="dxa"/>
        <w:jc w:val="center"/>
        <w:tblInd w:w="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342"/>
        <w:gridCol w:w="2012"/>
        <w:gridCol w:w="3007"/>
        <w:gridCol w:w="772"/>
        <w:gridCol w:w="832"/>
        <w:gridCol w:w="814"/>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813" w:type="dxa"/>
            <w:gridSpan w:val="2"/>
            <w:vAlign w:val="center"/>
          </w:tcPr>
          <w:p>
            <w:pPr>
              <w:widowControl/>
              <w:spacing w:line="540" w:lineRule="exact"/>
              <w:ind w:right="26"/>
              <w:jc w:val="center"/>
              <w:rPr>
                <w:kern w:val="0"/>
                <w:szCs w:val="21"/>
              </w:rPr>
            </w:pPr>
            <w:r>
              <w:rPr>
                <w:rFonts w:hAnsi="宋体"/>
                <w:kern w:val="0"/>
                <w:szCs w:val="21"/>
              </w:rPr>
              <w:t>姓</w:t>
            </w:r>
            <w:r>
              <w:rPr>
                <w:kern w:val="0"/>
                <w:szCs w:val="21"/>
              </w:rPr>
              <w:t xml:space="preserve">  </w:t>
            </w:r>
            <w:r>
              <w:rPr>
                <w:rFonts w:hAnsi="宋体"/>
                <w:kern w:val="0"/>
                <w:szCs w:val="21"/>
              </w:rPr>
              <w:t>名</w:t>
            </w:r>
          </w:p>
        </w:tc>
        <w:tc>
          <w:tcPr>
            <w:tcW w:w="2012" w:type="dxa"/>
            <w:vAlign w:val="center"/>
          </w:tcPr>
          <w:p>
            <w:pPr>
              <w:widowControl/>
              <w:spacing w:line="540" w:lineRule="exact"/>
              <w:ind w:right="26"/>
              <w:jc w:val="center"/>
              <w:rPr>
                <w:rFonts w:hint="eastAsia" w:eastAsia="宋体"/>
                <w:kern w:val="0"/>
                <w:szCs w:val="21"/>
                <w:lang w:eastAsia="zh-CN"/>
              </w:rPr>
            </w:pPr>
          </w:p>
        </w:tc>
        <w:tc>
          <w:tcPr>
            <w:tcW w:w="3007" w:type="dxa"/>
            <w:vAlign w:val="center"/>
          </w:tcPr>
          <w:p>
            <w:pPr>
              <w:widowControl/>
              <w:spacing w:line="540" w:lineRule="exact"/>
              <w:ind w:right="26"/>
              <w:jc w:val="center"/>
              <w:rPr>
                <w:kern w:val="0"/>
                <w:szCs w:val="21"/>
              </w:rPr>
            </w:pPr>
            <w:r>
              <w:rPr>
                <w:rFonts w:hAnsi="宋体"/>
                <w:kern w:val="0"/>
                <w:szCs w:val="21"/>
              </w:rPr>
              <w:t>身份证号</w:t>
            </w:r>
          </w:p>
        </w:tc>
        <w:tc>
          <w:tcPr>
            <w:tcW w:w="3172" w:type="dxa"/>
            <w:gridSpan w:val="4"/>
            <w:vAlign w:val="center"/>
          </w:tcPr>
          <w:p>
            <w:pPr>
              <w:widowControl/>
              <w:spacing w:line="540" w:lineRule="exact"/>
              <w:ind w:right="26"/>
              <w:jc w:val="center"/>
              <w:rPr>
                <w:rFonts w:hint="eastAsia" w:eastAsia="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813" w:type="dxa"/>
            <w:gridSpan w:val="2"/>
            <w:vAlign w:val="center"/>
          </w:tcPr>
          <w:p>
            <w:pPr>
              <w:widowControl/>
              <w:spacing w:line="540" w:lineRule="exact"/>
              <w:ind w:right="26"/>
              <w:jc w:val="center"/>
              <w:rPr>
                <w:kern w:val="0"/>
                <w:szCs w:val="21"/>
              </w:rPr>
            </w:pPr>
            <w:r>
              <w:rPr>
                <w:rFonts w:hAnsi="宋体"/>
                <w:kern w:val="0"/>
                <w:szCs w:val="21"/>
              </w:rPr>
              <w:t>现任职务（职称）</w:t>
            </w:r>
          </w:p>
        </w:tc>
        <w:tc>
          <w:tcPr>
            <w:tcW w:w="2012" w:type="dxa"/>
            <w:vAlign w:val="center"/>
          </w:tcPr>
          <w:p>
            <w:pPr>
              <w:widowControl/>
              <w:spacing w:line="540" w:lineRule="exact"/>
              <w:ind w:right="26"/>
              <w:jc w:val="center"/>
              <w:rPr>
                <w:rFonts w:hint="eastAsia" w:eastAsia="宋体"/>
                <w:kern w:val="0"/>
                <w:szCs w:val="21"/>
                <w:lang w:eastAsia="zh-CN"/>
              </w:rPr>
            </w:pPr>
          </w:p>
        </w:tc>
        <w:tc>
          <w:tcPr>
            <w:tcW w:w="3007" w:type="dxa"/>
            <w:vAlign w:val="center"/>
          </w:tcPr>
          <w:p>
            <w:pPr>
              <w:widowControl/>
              <w:spacing w:line="540" w:lineRule="exact"/>
              <w:ind w:right="26"/>
              <w:jc w:val="center"/>
              <w:rPr>
                <w:kern w:val="0"/>
                <w:szCs w:val="21"/>
              </w:rPr>
            </w:pPr>
            <w:r>
              <w:rPr>
                <w:rFonts w:hAnsi="宋体"/>
                <w:kern w:val="0"/>
                <w:szCs w:val="21"/>
              </w:rPr>
              <w:t>拟申报职务（职称）</w:t>
            </w:r>
          </w:p>
        </w:tc>
        <w:tc>
          <w:tcPr>
            <w:tcW w:w="3172" w:type="dxa"/>
            <w:gridSpan w:val="4"/>
            <w:vAlign w:val="center"/>
          </w:tcPr>
          <w:p>
            <w:pPr>
              <w:widowControl/>
              <w:spacing w:line="540" w:lineRule="exact"/>
              <w:ind w:right="26"/>
              <w:jc w:val="center"/>
              <w:rPr>
                <w:rFonts w:hint="eastAsia" w:eastAsia="宋体"/>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813" w:type="dxa"/>
            <w:gridSpan w:val="2"/>
            <w:vAlign w:val="center"/>
          </w:tcPr>
          <w:p>
            <w:pPr>
              <w:widowControl/>
              <w:spacing w:line="540" w:lineRule="exact"/>
              <w:ind w:right="26"/>
              <w:jc w:val="center"/>
              <w:rPr>
                <w:kern w:val="0"/>
                <w:szCs w:val="21"/>
              </w:rPr>
            </w:pPr>
            <w:r>
              <w:rPr>
                <w:rFonts w:hAnsi="宋体"/>
                <w:kern w:val="0"/>
                <w:szCs w:val="21"/>
              </w:rPr>
              <w:t>工作单位</w:t>
            </w:r>
          </w:p>
        </w:tc>
        <w:tc>
          <w:tcPr>
            <w:tcW w:w="2012" w:type="dxa"/>
            <w:vAlign w:val="center"/>
          </w:tcPr>
          <w:p>
            <w:pPr>
              <w:widowControl/>
              <w:spacing w:line="540" w:lineRule="exact"/>
              <w:ind w:right="26"/>
              <w:jc w:val="center"/>
              <w:rPr>
                <w:rFonts w:hint="eastAsia" w:eastAsia="宋体"/>
                <w:kern w:val="0"/>
                <w:szCs w:val="21"/>
                <w:lang w:eastAsia="zh-CN"/>
              </w:rPr>
            </w:pPr>
          </w:p>
        </w:tc>
        <w:tc>
          <w:tcPr>
            <w:tcW w:w="3007" w:type="dxa"/>
            <w:vAlign w:val="center"/>
          </w:tcPr>
          <w:p>
            <w:pPr>
              <w:widowControl/>
              <w:spacing w:line="540" w:lineRule="exact"/>
              <w:ind w:right="26"/>
              <w:jc w:val="center"/>
              <w:rPr>
                <w:kern w:val="0"/>
                <w:szCs w:val="21"/>
              </w:rPr>
            </w:pPr>
            <w:r>
              <w:rPr>
                <w:rFonts w:hAnsi="宋体"/>
                <w:kern w:val="0"/>
                <w:szCs w:val="21"/>
              </w:rPr>
              <w:t>联系电话</w:t>
            </w:r>
          </w:p>
        </w:tc>
        <w:tc>
          <w:tcPr>
            <w:tcW w:w="3172" w:type="dxa"/>
            <w:gridSpan w:val="4"/>
            <w:vAlign w:val="center"/>
          </w:tcPr>
          <w:p>
            <w:pPr>
              <w:widowControl/>
              <w:spacing w:line="540" w:lineRule="exact"/>
              <w:ind w:right="26"/>
              <w:jc w:val="center"/>
              <w:rPr>
                <w:rFonts w:hint="eastAsia" w:eastAsia="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0004" w:type="dxa"/>
            <w:gridSpan w:val="8"/>
            <w:vAlign w:val="top"/>
          </w:tcPr>
          <w:p>
            <w:pPr>
              <w:widowControl/>
              <w:spacing w:line="540" w:lineRule="exact"/>
              <w:ind w:right="26"/>
              <w:jc w:val="center"/>
              <w:rPr>
                <w:kern w:val="0"/>
                <w:szCs w:val="21"/>
              </w:rPr>
            </w:pPr>
            <w:r>
              <w:rPr>
                <w:rFonts w:hAnsi="宋体"/>
                <w:kern w:val="0"/>
                <w:szCs w:val="21"/>
              </w:rPr>
              <w:t>认定结论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1" w:type="dxa"/>
            <w:vAlign w:val="center"/>
          </w:tcPr>
          <w:p>
            <w:pPr>
              <w:widowControl/>
              <w:spacing w:line="400" w:lineRule="exact"/>
              <w:ind w:right="26"/>
              <w:jc w:val="center"/>
              <w:rPr>
                <w:kern w:val="0"/>
                <w:szCs w:val="21"/>
              </w:rPr>
            </w:pPr>
            <w:r>
              <w:rPr>
                <w:rFonts w:hAnsi="宋体"/>
                <w:kern w:val="0"/>
                <w:szCs w:val="21"/>
              </w:rPr>
              <w:t>序号</w:t>
            </w:r>
          </w:p>
        </w:tc>
        <w:tc>
          <w:tcPr>
            <w:tcW w:w="3354" w:type="dxa"/>
            <w:gridSpan w:val="2"/>
            <w:vAlign w:val="center"/>
          </w:tcPr>
          <w:p>
            <w:pPr>
              <w:widowControl/>
              <w:spacing w:line="400" w:lineRule="exact"/>
              <w:ind w:right="26"/>
              <w:jc w:val="center"/>
              <w:rPr>
                <w:rFonts w:hint="eastAsia" w:hAnsi="宋体"/>
                <w:kern w:val="0"/>
                <w:szCs w:val="21"/>
              </w:rPr>
            </w:pPr>
            <w:r>
              <w:rPr>
                <w:rFonts w:hAnsi="宋体"/>
                <w:kern w:val="0"/>
                <w:szCs w:val="21"/>
              </w:rPr>
              <w:t>论文题目</w:t>
            </w:r>
          </w:p>
          <w:p>
            <w:pPr>
              <w:widowControl/>
              <w:spacing w:line="400" w:lineRule="exact"/>
              <w:ind w:right="26"/>
              <w:jc w:val="center"/>
              <w:rPr>
                <w:kern w:val="0"/>
                <w:szCs w:val="21"/>
              </w:rPr>
            </w:pPr>
            <w:r>
              <w:rPr>
                <w:rFonts w:hint="eastAsia" w:hAnsi="宋体"/>
                <w:kern w:val="0"/>
                <w:szCs w:val="21"/>
              </w:rPr>
              <w:t>（专业论文登记）</w:t>
            </w:r>
          </w:p>
        </w:tc>
        <w:tc>
          <w:tcPr>
            <w:tcW w:w="3007" w:type="dxa"/>
            <w:vAlign w:val="center"/>
          </w:tcPr>
          <w:p>
            <w:pPr>
              <w:widowControl/>
              <w:spacing w:line="400" w:lineRule="exact"/>
              <w:ind w:right="26"/>
              <w:jc w:val="center"/>
              <w:rPr>
                <w:kern w:val="0"/>
                <w:szCs w:val="21"/>
              </w:rPr>
            </w:pPr>
            <w:r>
              <w:rPr>
                <w:rFonts w:hAnsi="宋体"/>
                <w:kern w:val="0"/>
                <w:szCs w:val="21"/>
              </w:rPr>
              <w:t>发表刊物</w:t>
            </w:r>
          </w:p>
          <w:p>
            <w:pPr>
              <w:widowControl/>
              <w:spacing w:line="400" w:lineRule="exact"/>
              <w:ind w:right="26"/>
              <w:jc w:val="center"/>
              <w:rPr>
                <w:kern w:val="0"/>
                <w:szCs w:val="21"/>
              </w:rPr>
            </w:pPr>
            <w:r>
              <w:rPr>
                <w:rFonts w:hAnsi="宋体"/>
                <w:kern w:val="0"/>
                <w:szCs w:val="21"/>
              </w:rPr>
              <w:t>（期刊名，年，卷，期，页码）</w:t>
            </w:r>
          </w:p>
        </w:tc>
        <w:tc>
          <w:tcPr>
            <w:tcW w:w="772" w:type="dxa"/>
            <w:vAlign w:val="center"/>
          </w:tcPr>
          <w:p>
            <w:pPr>
              <w:widowControl/>
              <w:spacing w:line="400" w:lineRule="exact"/>
              <w:ind w:right="26"/>
              <w:jc w:val="center"/>
              <w:rPr>
                <w:kern w:val="0"/>
                <w:szCs w:val="21"/>
              </w:rPr>
            </w:pPr>
            <w:r>
              <w:rPr>
                <w:rFonts w:hAnsi="宋体"/>
                <w:kern w:val="0"/>
                <w:szCs w:val="21"/>
              </w:rPr>
              <w:t>影响因子</w:t>
            </w:r>
          </w:p>
        </w:tc>
        <w:tc>
          <w:tcPr>
            <w:tcW w:w="832" w:type="dxa"/>
            <w:vAlign w:val="center"/>
          </w:tcPr>
          <w:p>
            <w:pPr>
              <w:widowControl/>
              <w:spacing w:line="400" w:lineRule="exact"/>
              <w:ind w:right="26"/>
              <w:jc w:val="center"/>
              <w:rPr>
                <w:kern w:val="0"/>
                <w:szCs w:val="21"/>
              </w:rPr>
            </w:pPr>
            <w:r>
              <w:rPr>
                <w:rFonts w:hAnsi="宋体"/>
                <w:kern w:val="0"/>
                <w:szCs w:val="21"/>
              </w:rPr>
              <w:t>论文级别</w:t>
            </w:r>
          </w:p>
        </w:tc>
        <w:tc>
          <w:tcPr>
            <w:tcW w:w="814" w:type="dxa"/>
            <w:vAlign w:val="center"/>
          </w:tcPr>
          <w:p>
            <w:pPr>
              <w:widowControl/>
              <w:spacing w:line="400" w:lineRule="exact"/>
              <w:ind w:right="26"/>
              <w:jc w:val="center"/>
              <w:rPr>
                <w:kern w:val="0"/>
                <w:szCs w:val="21"/>
              </w:rPr>
            </w:pPr>
            <w:r>
              <w:rPr>
                <w:rFonts w:hAnsi="宋体"/>
                <w:kern w:val="0"/>
                <w:szCs w:val="21"/>
              </w:rPr>
              <w:t>作者排名</w:t>
            </w:r>
          </w:p>
        </w:tc>
        <w:tc>
          <w:tcPr>
            <w:tcW w:w="754" w:type="dxa"/>
            <w:vAlign w:val="center"/>
          </w:tcPr>
          <w:p>
            <w:pPr>
              <w:widowControl/>
              <w:spacing w:line="400" w:lineRule="exact"/>
              <w:ind w:right="26"/>
              <w:jc w:val="center"/>
              <w:rPr>
                <w:kern w:val="0"/>
                <w:szCs w:val="21"/>
              </w:rPr>
            </w:pPr>
            <w:r>
              <w:rPr>
                <w:rFonts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1" w:type="dxa"/>
            <w:vAlign w:val="center"/>
          </w:tcPr>
          <w:p>
            <w:pPr>
              <w:widowControl/>
              <w:spacing w:line="540" w:lineRule="exact"/>
              <w:ind w:right="26"/>
              <w:jc w:val="center"/>
              <w:rPr>
                <w:rFonts w:hint="eastAsia" w:eastAsia="宋体"/>
                <w:kern w:val="0"/>
                <w:sz w:val="21"/>
                <w:szCs w:val="21"/>
                <w:lang w:val="en-US" w:eastAsia="zh-CN"/>
              </w:rPr>
            </w:pPr>
            <w:r>
              <w:rPr>
                <w:rFonts w:hint="eastAsia"/>
                <w:kern w:val="0"/>
                <w:sz w:val="21"/>
                <w:szCs w:val="21"/>
                <w:lang w:val="en-US" w:eastAsia="zh-CN"/>
              </w:rPr>
              <w:t>1</w:t>
            </w:r>
          </w:p>
        </w:tc>
        <w:tc>
          <w:tcPr>
            <w:tcW w:w="3354" w:type="dxa"/>
            <w:gridSpan w:val="2"/>
            <w:vAlign w:val="center"/>
          </w:tcPr>
          <w:p>
            <w:pPr>
              <w:widowControl/>
              <w:spacing w:line="540" w:lineRule="exact"/>
              <w:ind w:right="26"/>
              <w:jc w:val="center"/>
              <w:rPr>
                <w:rFonts w:hint="eastAsia" w:eastAsia="宋体"/>
                <w:kern w:val="0"/>
                <w:sz w:val="21"/>
                <w:szCs w:val="21"/>
                <w:lang w:eastAsia="zh-CN"/>
              </w:rPr>
            </w:pPr>
          </w:p>
        </w:tc>
        <w:tc>
          <w:tcPr>
            <w:tcW w:w="3007" w:type="dxa"/>
            <w:vAlign w:val="center"/>
          </w:tcPr>
          <w:p>
            <w:pPr>
              <w:widowControl/>
              <w:spacing w:line="540" w:lineRule="exact"/>
              <w:ind w:right="26"/>
              <w:jc w:val="center"/>
              <w:rPr>
                <w:kern w:val="0"/>
                <w:sz w:val="21"/>
                <w:szCs w:val="21"/>
              </w:rPr>
            </w:pPr>
          </w:p>
        </w:tc>
        <w:tc>
          <w:tcPr>
            <w:tcW w:w="772" w:type="dxa"/>
            <w:vAlign w:val="center"/>
          </w:tcPr>
          <w:p>
            <w:pPr>
              <w:widowControl/>
              <w:spacing w:line="540" w:lineRule="exact"/>
              <w:ind w:right="26"/>
              <w:jc w:val="center"/>
              <w:rPr>
                <w:kern w:val="0"/>
                <w:sz w:val="21"/>
                <w:szCs w:val="21"/>
              </w:rPr>
            </w:pPr>
          </w:p>
        </w:tc>
        <w:tc>
          <w:tcPr>
            <w:tcW w:w="832" w:type="dxa"/>
            <w:vAlign w:val="center"/>
          </w:tcPr>
          <w:p>
            <w:pPr>
              <w:widowControl/>
              <w:spacing w:line="540" w:lineRule="exact"/>
              <w:ind w:right="26"/>
              <w:jc w:val="center"/>
              <w:rPr>
                <w:kern w:val="0"/>
                <w:sz w:val="21"/>
                <w:szCs w:val="21"/>
              </w:rPr>
            </w:pPr>
          </w:p>
        </w:tc>
        <w:tc>
          <w:tcPr>
            <w:tcW w:w="814" w:type="dxa"/>
            <w:vAlign w:val="top"/>
          </w:tcPr>
          <w:p>
            <w:pPr>
              <w:widowControl/>
              <w:spacing w:line="540" w:lineRule="exact"/>
              <w:ind w:right="26"/>
              <w:jc w:val="center"/>
              <w:rPr>
                <w:kern w:val="0"/>
                <w:sz w:val="21"/>
                <w:szCs w:val="21"/>
              </w:rPr>
            </w:pPr>
          </w:p>
        </w:tc>
        <w:tc>
          <w:tcPr>
            <w:tcW w:w="754" w:type="dxa"/>
            <w:vAlign w:val="top"/>
          </w:tcPr>
          <w:p>
            <w:pPr>
              <w:widowControl/>
              <w:spacing w:line="540" w:lineRule="exact"/>
              <w:ind w:right="26"/>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1" w:type="dxa"/>
            <w:vAlign w:val="center"/>
          </w:tcPr>
          <w:p>
            <w:pPr>
              <w:widowControl/>
              <w:spacing w:line="540" w:lineRule="exact"/>
              <w:ind w:right="26" w:rightChars="0"/>
              <w:jc w:val="center"/>
              <w:rPr>
                <w:rFonts w:hint="eastAsia"/>
                <w:kern w:val="0"/>
                <w:sz w:val="21"/>
                <w:szCs w:val="21"/>
                <w:lang w:val="en-US" w:eastAsia="zh-CN"/>
              </w:rPr>
            </w:pPr>
            <w:r>
              <w:rPr>
                <w:rFonts w:hint="eastAsia"/>
                <w:kern w:val="0"/>
                <w:sz w:val="21"/>
                <w:szCs w:val="21"/>
                <w:lang w:val="en-US" w:eastAsia="zh-CN"/>
              </w:rPr>
              <w:t>2</w:t>
            </w:r>
          </w:p>
        </w:tc>
        <w:tc>
          <w:tcPr>
            <w:tcW w:w="3354" w:type="dxa"/>
            <w:gridSpan w:val="2"/>
            <w:vAlign w:val="center"/>
          </w:tcPr>
          <w:p>
            <w:pPr>
              <w:widowControl/>
              <w:spacing w:line="540" w:lineRule="exact"/>
              <w:ind w:right="26" w:rightChars="0"/>
              <w:jc w:val="center"/>
              <w:rPr>
                <w:rFonts w:hint="eastAsia"/>
                <w:kern w:val="0"/>
                <w:sz w:val="21"/>
                <w:szCs w:val="21"/>
                <w:lang w:eastAsia="zh-CN"/>
              </w:rPr>
            </w:pPr>
          </w:p>
        </w:tc>
        <w:tc>
          <w:tcPr>
            <w:tcW w:w="3007" w:type="dxa"/>
            <w:vAlign w:val="center"/>
          </w:tcPr>
          <w:p>
            <w:pPr>
              <w:widowControl/>
              <w:spacing w:line="540" w:lineRule="exact"/>
              <w:ind w:right="26" w:rightChars="0"/>
              <w:jc w:val="center"/>
              <w:rPr>
                <w:rFonts w:hint="eastAsia"/>
                <w:sz w:val="21"/>
                <w:szCs w:val="21"/>
                <w:lang w:val="en-US" w:eastAsia="zh-CN"/>
              </w:rPr>
            </w:pPr>
          </w:p>
        </w:tc>
        <w:tc>
          <w:tcPr>
            <w:tcW w:w="772" w:type="dxa"/>
            <w:vAlign w:val="center"/>
          </w:tcPr>
          <w:p>
            <w:pPr>
              <w:widowControl/>
              <w:spacing w:line="540" w:lineRule="exact"/>
              <w:ind w:right="26"/>
              <w:jc w:val="center"/>
              <w:rPr>
                <w:kern w:val="0"/>
                <w:sz w:val="21"/>
                <w:szCs w:val="21"/>
              </w:rPr>
            </w:pPr>
          </w:p>
        </w:tc>
        <w:tc>
          <w:tcPr>
            <w:tcW w:w="832" w:type="dxa"/>
            <w:vAlign w:val="center"/>
          </w:tcPr>
          <w:p>
            <w:pPr>
              <w:widowControl/>
              <w:spacing w:line="540" w:lineRule="exact"/>
              <w:ind w:right="26"/>
              <w:jc w:val="center"/>
              <w:rPr>
                <w:kern w:val="0"/>
                <w:sz w:val="21"/>
                <w:szCs w:val="21"/>
              </w:rPr>
            </w:pPr>
          </w:p>
        </w:tc>
        <w:tc>
          <w:tcPr>
            <w:tcW w:w="814" w:type="dxa"/>
            <w:vAlign w:val="top"/>
          </w:tcPr>
          <w:p>
            <w:pPr>
              <w:widowControl/>
              <w:spacing w:line="540" w:lineRule="exact"/>
              <w:ind w:right="26"/>
              <w:jc w:val="center"/>
              <w:rPr>
                <w:kern w:val="0"/>
                <w:sz w:val="21"/>
                <w:szCs w:val="21"/>
              </w:rPr>
            </w:pPr>
          </w:p>
        </w:tc>
        <w:tc>
          <w:tcPr>
            <w:tcW w:w="754" w:type="dxa"/>
            <w:vAlign w:val="top"/>
          </w:tcPr>
          <w:p>
            <w:pPr>
              <w:widowControl/>
              <w:spacing w:line="540" w:lineRule="exact"/>
              <w:ind w:right="26"/>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1" w:type="dxa"/>
            <w:vAlign w:val="center"/>
          </w:tcPr>
          <w:p>
            <w:pPr>
              <w:widowControl/>
              <w:spacing w:line="540" w:lineRule="exact"/>
              <w:ind w:right="26"/>
              <w:jc w:val="center"/>
              <w:rPr>
                <w:rFonts w:hint="eastAsia" w:eastAsia="宋体"/>
                <w:kern w:val="0"/>
                <w:sz w:val="21"/>
                <w:szCs w:val="21"/>
                <w:lang w:val="en-US" w:eastAsia="zh-CN"/>
              </w:rPr>
            </w:pPr>
            <w:r>
              <w:rPr>
                <w:rFonts w:hint="eastAsia" w:eastAsia="宋体"/>
                <w:kern w:val="0"/>
                <w:sz w:val="21"/>
                <w:szCs w:val="21"/>
                <w:lang w:val="en-US" w:eastAsia="zh-CN"/>
              </w:rPr>
              <w:t>3</w:t>
            </w:r>
          </w:p>
        </w:tc>
        <w:tc>
          <w:tcPr>
            <w:tcW w:w="3354" w:type="dxa"/>
            <w:gridSpan w:val="2"/>
            <w:vAlign w:val="center"/>
          </w:tcPr>
          <w:p>
            <w:pPr>
              <w:widowControl/>
              <w:spacing w:line="540" w:lineRule="exact"/>
              <w:ind w:right="26"/>
              <w:jc w:val="center"/>
              <w:rPr>
                <w:rFonts w:hint="eastAsia" w:eastAsia="宋体"/>
                <w:kern w:val="0"/>
                <w:sz w:val="21"/>
                <w:szCs w:val="21"/>
                <w:lang w:eastAsia="zh-CN"/>
              </w:rPr>
            </w:pPr>
          </w:p>
        </w:tc>
        <w:tc>
          <w:tcPr>
            <w:tcW w:w="3007" w:type="dxa"/>
            <w:vAlign w:val="center"/>
          </w:tcPr>
          <w:p>
            <w:pPr>
              <w:widowControl/>
              <w:spacing w:line="540" w:lineRule="exact"/>
              <w:ind w:right="26"/>
              <w:jc w:val="center"/>
              <w:rPr>
                <w:rFonts w:hint="eastAsia"/>
                <w:kern w:val="0"/>
                <w:sz w:val="21"/>
                <w:szCs w:val="21"/>
                <w:lang w:val="en-US" w:eastAsia="zh-CN"/>
              </w:rPr>
            </w:pPr>
          </w:p>
        </w:tc>
        <w:tc>
          <w:tcPr>
            <w:tcW w:w="772" w:type="dxa"/>
            <w:vAlign w:val="center"/>
          </w:tcPr>
          <w:p>
            <w:pPr>
              <w:widowControl/>
              <w:spacing w:line="540" w:lineRule="exact"/>
              <w:ind w:right="26"/>
              <w:jc w:val="center"/>
              <w:rPr>
                <w:kern w:val="0"/>
                <w:sz w:val="21"/>
                <w:szCs w:val="21"/>
              </w:rPr>
            </w:pPr>
          </w:p>
        </w:tc>
        <w:tc>
          <w:tcPr>
            <w:tcW w:w="832" w:type="dxa"/>
            <w:vAlign w:val="center"/>
          </w:tcPr>
          <w:p>
            <w:pPr>
              <w:widowControl/>
              <w:spacing w:line="540" w:lineRule="exact"/>
              <w:ind w:right="26"/>
              <w:jc w:val="center"/>
              <w:rPr>
                <w:kern w:val="0"/>
                <w:sz w:val="21"/>
                <w:szCs w:val="21"/>
              </w:rPr>
            </w:pPr>
          </w:p>
        </w:tc>
        <w:tc>
          <w:tcPr>
            <w:tcW w:w="814" w:type="dxa"/>
            <w:vAlign w:val="top"/>
          </w:tcPr>
          <w:p>
            <w:pPr>
              <w:widowControl/>
              <w:spacing w:line="540" w:lineRule="exact"/>
              <w:ind w:right="26"/>
              <w:jc w:val="center"/>
              <w:rPr>
                <w:kern w:val="0"/>
                <w:sz w:val="21"/>
                <w:szCs w:val="21"/>
              </w:rPr>
            </w:pPr>
          </w:p>
        </w:tc>
        <w:tc>
          <w:tcPr>
            <w:tcW w:w="754" w:type="dxa"/>
            <w:vAlign w:val="top"/>
          </w:tcPr>
          <w:p>
            <w:pPr>
              <w:widowControl/>
              <w:spacing w:line="540" w:lineRule="exact"/>
              <w:ind w:right="26"/>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471" w:type="dxa"/>
            <w:vAlign w:val="center"/>
          </w:tcPr>
          <w:p>
            <w:pPr>
              <w:widowControl/>
              <w:spacing w:line="540" w:lineRule="exact"/>
              <w:ind w:right="26"/>
              <w:jc w:val="center"/>
              <w:rPr>
                <w:rFonts w:hint="eastAsia" w:eastAsia="宋体"/>
                <w:kern w:val="0"/>
                <w:sz w:val="21"/>
                <w:szCs w:val="21"/>
                <w:lang w:val="en-US" w:eastAsia="zh-CN"/>
              </w:rPr>
            </w:pPr>
          </w:p>
        </w:tc>
        <w:tc>
          <w:tcPr>
            <w:tcW w:w="3354" w:type="dxa"/>
            <w:gridSpan w:val="2"/>
            <w:vAlign w:val="center"/>
          </w:tcPr>
          <w:p>
            <w:pPr>
              <w:widowControl/>
              <w:spacing w:line="540" w:lineRule="exact"/>
              <w:ind w:right="26"/>
              <w:jc w:val="center"/>
              <w:rPr>
                <w:rFonts w:hint="eastAsia" w:eastAsia="宋体"/>
                <w:kern w:val="0"/>
                <w:sz w:val="21"/>
                <w:szCs w:val="21"/>
                <w:lang w:eastAsia="zh-CN"/>
              </w:rPr>
            </w:pPr>
          </w:p>
        </w:tc>
        <w:tc>
          <w:tcPr>
            <w:tcW w:w="3007" w:type="dxa"/>
            <w:vAlign w:val="center"/>
          </w:tcPr>
          <w:p>
            <w:pPr>
              <w:widowControl/>
              <w:spacing w:line="540" w:lineRule="exact"/>
              <w:ind w:right="26"/>
              <w:jc w:val="center"/>
              <w:rPr>
                <w:kern w:val="0"/>
                <w:sz w:val="21"/>
                <w:szCs w:val="21"/>
              </w:rPr>
            </w:pPr>
          </w:p>
        </w:tc>
        <w:tc>
          <w:tcPr>
            <w:tcW w:w="772" w:type="dxa"/>
            <w:vAlign w:val="center"/>
          </w:tcPr>
          <w:p>
            <w:pPr>
              <w:widowControl/>
              <w:spacing w:line="540" w:lineRule="exact"/>
              <w:ind w:right="26"/>
              <w:jc w:val="center"/>
              <w:rPr>
                <w:kern w:val="0"/>
                <w:sz w:val="21"/>
                <w:szCs w:val="21"/>
              </w:rPr>
            </w:pPr>
          </w:p>
        </w:tc>
        <w:tc>
          <w:tcPr>
            <w:tcW w:w="832" w:type="dxa"/>
            <w:vAlign w:val="center"/>
          </w:tcPr>
          <w:p>
            <w:pPr>
              <w:widowControl/>
              <w:spacing w:line="540" w:lineRule="exact"/>
              <w:ind w:right="26"/>
              <w:jc w:val="center"/>
              <w:rPr>
                <w:kern w:val="0"/>
                <w:sz w:val="21"/>
                <w:szCs w:val="21"/>
              </w:rPr>
            </w:pPr>
          </w:p>
        </w:tc>
        <w:tc>
          <w:tcPr>
            <w:tcW w:w="814" w:type="dxa"/>
            <w:vAlign w:val="top"/>
          </w:tcPr>
          <w:p>
            <w:pPr>
              <w:widowControl/>
              <w:spacing w:line="540" w:lineRule="exact"/>
              <w:ind w:right="26"/>
              <w:jc w:val="center"/>
              <w:rPr>
                <w:kern w:val="0"/>
                <w:sz w:val="21"/>
                <w:szCs w:val="21"/>
              </w:rPr>
            </w:pPr>
          </w:p>
        </w:tc>
        <w:tc>
          <w:tcPr>
            <w:tcW w:w="754" w:type="dxa"/>
            <w:vAlign w:val="top"/>
          </w:tcPr>
          <w:p>
            <w:pPr>
              <w:widowControl/>
              <w:spacing w:line="540" w:lineRule="exact"/>
              <w:ind w:right="26"/>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jc w:val="center"/>
        </w:trPr>
        <w:tc>
          <w:tcPr>
            <w:tcW w:w="471" w:type="dxa"/>
            <w:vAlign w:val="center"/>
          </w:tcPr>
          <w:p>
            <w:pPr>
              <w:widowControl/>
              <w:spacing w:line="440" w:lineRule="exact"/>
              <w:ind w:right="28"/>
              <w:jc w:val="center"/>
              <w:rPr>
                <w:rFonts w:hint="eastAsia" w:eastAsia="宋体"/>
                <w:kern w:val="0"/>
                <w:szCs w:val="21"/>
                <w:lang w:val="en-US" w:eastAsia="zh-CN"/>
              </w:rPr>
            </w:pPr>
            <w:r>
              <w:rPr>
                <w:rFonts w:hint="eastAsia"/>
                <w:kern w:val="0"/>
                <w:szCs w:val="21"/>
                <w:lang w:eastAsia="zh-CN"/>
              </w:rPr>
              <w:t>推荐单位</w:t>
            </w:r>
          </w:p>
        </w:tc>
        <w:tc>
          <w:tcPr>
            <w:tcW w:w="9533" w:type="dxa"/>
            <w:gridSpan w:val="7"/>
            <w:vAlign w:val="top"/>
          </w:tcPr>
          <w:p>
            <w:pPr>
              <w:widowControl/>
              <w:spacing w:line="540" w:lineRule="exact"/>
              <w:ind w:right="446"/>
              <w:rPr>
                <w:kern w:val="0"/>
                <w:szCs w:val="21"/>
              </w:rPr>
            </w:pPr>
          </w:p>
          <w:p>
            <w:pPr>
              <w:widowControl/>
              <w:spacing w:line="540" w:lineRule="exact"/>
              <w:ind w:right="446" w:firstLine="420" w:firstLineChars="200"/>
              <w:rPr>
                <w:rFonts w:hint="eastAsia" w:hAnsi="宋体"/>
                <w:kern w:val="0"/>
                <w:szCs w:val="21"/>
                <w:lang w:val="en-US" w:eastAsia="zh-CN"/>
              </w:rPr>
            </w:pPr>
            <w:r>
              <w:rPr>
                <w:rFonts w:hint="eastAsia" w:hAnsi="宋体"/>
                <w:kern w:val="0"/>
                <w:szCs w:val="21"/>
                <w:lang w:eastAsia="zh-CN"/>
              </w:rPr>
              <w:t>同意认定</w:t>
            </w:r>
            <w:r>
              <w:rPr>
                <w:rFonts w:hint="eastAsia" w:hAnsi="宋体"/>
                <w:kern w:val="0"/>
                <w:szCs w:val="21"/>
                <w:lang w:val="en-US" w:eastAsia="zh-CN"/>
              </w:rPr>
              <w:t xml:space="preserve">                                            </w:t>
            </w:r>
          </w:p>
          <w:p>
            <w:pPr>
              <w:widowControl/>
              <w:spacing w:line="540" w:lineRule="exact"/>
              <w:ind w:right="446" w:firstLine="6720" w:firstLineChars="3200"/>
              <w:rPr>
                <w:kern w:val="0"/>
                <w:szCs w:val="21"/>
              </w:rPr>
            </w:pPr>
            <w:r>
              <w:rPr>
                <w:rFonts w:hint="eastAsia" w:hAnsi="宋体"/>
                <w:kern w:val="0"/>
                <w:szCs w:val="21"/>
                <w:lang w:val="en-US" w:eastAsia="zh-CN"/>
              </w:rPr>
              <w:t xml:space="preserve">  </w:t>
            </w:r>
            <w:r>
              <w:rPr>
                <w:rFonts w:hAnsi="宋体"/>
                <w:kern w:val="0"/>
                <w:szCs w:val="21"/>
              </w:rPr>
              <w:t>推荐单位（盖章）：</w:t>
            </w:r>
          </w:p>
          <w:p>
            <w:pPr>
              <w:widowControl/>
              <w:spacing w:line="540" w:lineRule="exact"/>
              <w:ind w:right="446" w:firstLine="2415" w:firstLineChars="1150"/>
              <w:rPr>
                <w:kern w:val="0"/>
                <w:szCs w:val="21"/>
              </w:rPr>
            </w:pPr>
            <w:r>
              <w:rPr>
                <w:kern w:val="0"/>
                <w:szCs w:val="21"/>
              </w:rPr>
              <w:t xml:space="preserve">                                            </w:t>
            </w:r>
            <w:r>
              <w:rPr>
                <w:rFonts w:hAnsi="宋体"/>
                <w:kern w:val="0"/>
                <w:szCs w:val="21"/>
              </w:rPr>
              <w:t>年</w:t>
            </w:r>
            <w:r>
              <w:rPr>
                <w:rFonts w:hint="eastAsia"/>
                <w:kern w:val="0"/>
                <w:szCs w:val="21"/>
                <w:lang w:val="en-US" w:eastAsia="zh-CN"/>
              </w:rPr>
              <w:t xml:space="preserve">    </w:t>
            </w:r>
            <w:r>
              <w:rPr>
                <w:rFonts w:hAnsi="宋体"/>
                <w:kern w:val="0"/>
                <w:szCs w:val="21"/>
              </w:rPr>
              <w:t>月</w:t>
            </w:r>
            <w:r>
              <w:rPr>
                <w:rFonts w:hint="eastAsia"/>
                <w:kern w:val="0"/>
                <w:szCs w:val="21"/>
                <w:lang w:val="en-US" w:eastAsia="zh-CN"/>
              </w:rPr>
              <w:t xml:space="preserve">    </w:t>
            </w:r>
            <w:r>
              <w:rPr>
                <w:rFonts w:hAnsi="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4" w:hRule="atLeast"/>
          <w:jc w:val="center"/>
        </w:trPr>
        <w:tc>
          <w:tcPr>
            <w:tcW w:w="471" w:type="dxa"/>
            <w:vAlign w:val="center"/>
          </w:tcPr>
          <w:p>
            <w:pPr>
              <w:widowControl/>
              <w:spacing w:line="540" w:lineRule="exact"/>
              <w:ind w:right="26"/>
              <w:jc w:val="center"/>
              <w:rPr>
                <w:kern w:val="0"/>
                <w:szCs w:val="21"/>
              </w:rPr>
            </w:pPr>
            <w:r>
              <w:rPr>
                <w:rFonts w:hint="eastAsia" w:hAnsi="宋体"/>
                <w:kern w:val="0"/>
                <w:szCs w:val="21"/>
              </w:rPr>
              <w:t>认定机构</w:t>
            </w:r>
          </w:p>
        </w:tc>
        <w:tc>
          <w:tcPr>
            <w:tcW w:w="9533" w:type="dxa"/>
            <w:gridSpan w:val="7"/>
            <w:vAlign w:val="top"/>
          </w:tcPr>
          <w:p>
            <w:pPr>
              <w:widowControl/>
              <w:spacing w:line="540" w:lineRule="exact"/>
              <w:ind w:right="866"/>
              <w:rPr>
                <w:rFonts w:hint="eastAsia"/>
                <w:kern w:val="0"/>
                <w:szCs w:val="21"/>
              </w:rPr>
            </w:pPr>
          </w:p>
          <w:p>
            <w:pPr>
              <w:widowControl/>
              <w:spacing w:line="540" w:lineRule="exact"/>
              <w:ind w:right="866"/>
              <w:rPr>
                <w:rFonts w:hint="eastAsia"/>
                <w:kern w:val="0"/>
                <w:szCs w:val="21"/>
              </w:rPr>
            </w:pPr>
          </w:p>
          <w:p>
            <w:pPr>
              <w:widowControl/>
              <w:spacing w:line="540" w:lineRule="exact"/>
              <w:ind w:right="866"/>
              <w:rPr>
                <w:rFonts w:hint="eastAsia"/>
                <w:kern w:val="0"/>
                <w:szCs w:val="21"/>
              </w:rPr>
            </w:pPr>
          </w:p>
          <w:p>
            <w:pPr>
              <w:widowControl/>
              <w:spacing w:line="540" w:lineRule="exact"/>
              <w:ind w:right="866"/>
              <w:rPr>
                <w:rFonts w:hint="eastAsia"/>
                <w:kern w:val="0"/>
                <w:szCs w:val="21"/>
              </w:rPr>
            </w:pPr>
          </w:p>
          <w:p>
            <w:pPr>
              <w:widowControl/>
              <w:spacing w:line="540" w:lineRule="exact"/>
              <w:ind w:right="866" w:firstLine="5775" w:firstLineChars="2750"/>
              <w:rPr>
                <w:kern w:val="0"/>
                <w:szCs w:val="21"/>
              </w:rPr>
            </w:pPr>
            <w:r>
              <w:rPr>
                <w:rFonts w:hint="eastAsia" w:hAnsi="宋体"/>
                <w:kern w:val="0"/>
                <w:szCs w:val="21"/>
              </w:rPr>
              <w:t>认定机构</w:t>
            </w:r>
            <w:r>
              <w:rPr>
                <w:rFonts w:hAnsi="宋体"/>
                <w:kern w:val="0"/>
                <w:szCs w:val="21"/>
              </w:rPr>
              <w:t>（盖章）：</w:t>
            </w:r>
          </w:p>
          <w:p>
            <w:pPr>
              <w:spacing w:line="540" w:lineRule="exact"/>
              <w:ind w:right="866"/>
              <w:jc w:val="center"/>
              <w:rPr>
                <w:kern w:val="0"/>
                <w:szCs w:val="21"/>
              </w:rPr>
            </w:pPr>
            <w:r>
              <w:rPr>
                <w:rFonts w:hint="eastAsia"/>
                <w:kern w:val="0"/>
                <w:szCs w:val="21"/>
              </w:rPr>
              <w:t xml:space="preserve">                                                           </w:t>
            </w:r>
            <w:r>
              <w:rPr>
                <w:kern w:val="0"/>
                <w:szCs w:val="21"/>
              </w:rPr>
              <w:t xml:space="preserve"> </w:t>
            </w:r>
            <w:r>
              <w:rPr>
                <w:rFonts w:hint="eastAsia"/>
                <w:kern w:val="0"/>
                <w:szCs w:val="21"/>
                <w:lang w:val="en-US" w:eastAsia="zh-CN"/>
              </w:rPr>
              <w:t xml:space="preserve">      </w:t>
            </w:r>
            <w:r>
              <w:rPr>
                <w:rFonts w:hAnsi="宋体"/>
                <w:kern w:val="0"/>
                <w:szCs w:val="21"/>
              </w:rPr>
              <w:t>年</w:t>
            </w:r>
            <w:r>
              <w:rPr>
                <w:rFonts w:hint="eastAsia"/>
                <w:kern w:val="0"/>
                <w:szCs w:val="21"/>
                <w:lang w:val="en-US" w:eastAsia="zh-CN"/>
              </w:rPr>
              <w:t xml:space="preserve">    </w:t>
            </w:r>
            <w:r>
              <w:rPr>
                <w:rFonts w:hAnsi="宋体"/>
                <w:kern w:val="0"/>
                <w:szCs w:val="21"/>
              </w:rPr>
              <w:t>月</w:t>
            </w:r>
            <w:r>
              <w:rPr>
                <w:rFonts w:hint="eastAsia"/>
                <w:kern w:val="0"/>
                <w:szCs w:val="21"/>
                <w:lang w:val="en-US" w:eastAsia="zh-CN"/>
              </w:rPr>
              <w:t xml:space="preserve">    </w:t>
            </w:r>
            <w:r>
              <w:rPr>
                <w:rFonts w:hAnsi="宋体"/>
                <w:kern w:val="0"/>
                <w:szCs w:val="21"/>
              </w:rPr>
              <w:t>日</w:t>
            </w:r>
          </w:p>
        </w:tc>
      </w:tr>
    </w:tbl>
    <w:p>
      <w:pPr>
        <w:spacing w:line="300" w:lineRule="exact"/>
        <w:ind w:right="-2" w:firstLine="4340" w:firstLineChars="1550"/>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填报日期：</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年</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月</w:t>
      </w: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28"/>
          <w:szCs w:val="28"/>
        </w:rPr>
        <w:t>日</w:t>
      </w:r>
    </w:p>
    <w:p>
      <w:pPr>
        <w:spacing w:line="300" w:lineRule="exact"/>
        <w:ind w:right="-2" w:firstLine="4340" w:firstLineChars="1550"/>
        <w:rPr>
          <w:rFonts w:hint="eastAsia" w:ascii="楷体_GB2312" w:hAnsi="楷体_GB2312" w:eastAsia="楷体_GB2312" w:cs="楷体_GB2312"/>
          <w:sz w:val="28"/>
          <w:szCs w:val="28"/>
        </w:rPr>
      </w:pPr>
    </w:p>
    <w:p>
      <w:pPr>
        <w:spacing w:line="420" w:lineRule="exact"/>
        <w:jc w:val="center"/>
        <w:rPr>
          <w:rFonts w:hint="eastAsia" w:ascii="方正小标宋_GBK" w:hAnsi="方正小标宋_GBK" w:eastAsia="方正小标宋_GBK" w:cs="方正小标宋_GBK"/>
          <w:b w:val="0"/>
          <w:bCs/>
          <w:sz w:val="32"/>
          <w:szCs w:val="32"/>
        </w:rPr>
        <w:sectPr>
          <w:headerReference r:id="rId3" w:type="default"/>
          <w:footerReference r:id="rId4" w:type="default"/>
          <w:footerReference r:id="rId5" w:type="even"/>
          <w:pgSz w:w="11906" w:h="16838"/>
          <w:pgMar w:top="2098" w:right="1531" w:bottom="1985" w:left="1531"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b/>
          <w:sz w:val="36"/>
          <w:szCs w:val="36"/>
        </w:rPr>
      </w:pPr>
      <w:r>
        <w:rPr>
          <w:rFonts w:hint="eastAsia" w:ascii="方正小标宋_GBK" w:hAnsi="方正小标宋_GBK" w:eastAsia="方正小标宋_GBK" w:cs="方正小标宋_GBK"/>
          <w:b w:val="0"/>
          <w:bCs/>
          <w:sz w:val="32"/>
          <w:szCs w:val="32"/>
        </w:rPr>
        <w:t>《自治区教师职称评审代表作相似性检测结果汇总表》填写说明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申报人只需填写个人信息、“送检论文题目”和“出处（期刊名，年，卷，期，页码）”栏。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“检测鉴定结果”栏由检测机构填写。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“送检论文题目”填写时务必与期刊上论文题目一致，否则可能检索不到该论文。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申报人填写《新疆维吾尔自治区教师系列职称评审代表作送检汇总表》时需要填写所有论文，对于以往检测过的论文需要在备注栏里说明，未经说明的一律按照新增论文对待。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r>
        <w:rPr>
          <w:rFonts w:hint="default"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无法下载PDF格式论文或数据库中检索不到的论文，可提交论文Word版，并在备注栏里说明情况，论文真实性个人负责，如与纸质版不符后果自负。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15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《自治区教师职称评审论文认定表》填写说明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rPr>
        <w:t>论文题目：填写时务必与期刊上论文题目一致，否则可能检索不到该论文。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发表刊物：填写时需要按照</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期刊名，年，卷，（期）：页码</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的格式填写。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影响因子：只有SCI论文需填写，中文期刊论文、EI、ISTP论文无需填写，请填</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4</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论文级别分为：中文核心期刊、中文一般期刊、外文核心期刊、外文一般期刊。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5</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作者排名：按照期刊作者栏顺序进行排名，如：</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独著</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第一作者</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第二作者</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及</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通讯作者</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等，对于</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共同通讯作者</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共同第一作者</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的论文在备注栏里说明</w:t>
      </w:r>
      <w:r>
        <w:rPr>
          <w:rFonts w:hint="eastAsia" w:ascii="Times New Roman" w:hAnsi="Times New Roman" w:eastAsia="方正仿宋_GBK" w:cs="Times New Roman"/>
          <w:sz w:val="28"/>
          <w:szCs w:val="28"/>
        </w:rPr>
        <w:t>作者排名</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6</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备注：对于SCI、EI、ISTP等外文核心期刊论文在备注栏里标出</w:t>
      </w:r>
      <w:r>
        <w:rPr>
          <w:rFonts w:hint="eastAsia" w:ascii="Times New Roman" w:hAnsi="Times New Roman" w:eastAsia="方正仿宋_GBK" w:cs="Times New Roman"/>
          <w:sz w:val="28"/>
          <w:szCs w:val="28"/>
        </w:rPr>
        <w:t>。</w:t>
      </w:r>
      <w:r>
        <w:rPr>
          <w:rFonts w:hint="default" w:ascii="Times New Roman" w:hAnsi="Times New Roman" w:eastAsia="方正仿宋_GBK" w:cs="Times New Roman"/>
          <w:sz w:val="28"/>
          <w:szCs w:val="28"/>
        </w:rPr>
        <w:t>其他需要说明的内容可以填写在备注栏里。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r>
        <w:rPr>
          <w:rFonts w:hint="eastAsia" w:ascii="Times New Roman" w:hAnsi="Times New Roman" w:eastAsia="方正仿宋_GBK" w:cs="Times New Roman"/>
          <w:sz w:val="28"/>
          <w:szCs w:val="28"/>
          <w:lang w:val="en-US" w:eastAsia="zh-CN"/>
        </w:rPr>
        <w:t>.</w:t>
      </w:r>
      <w:r>
        <w:rPr>
          <w:rFonts w:hint="eastAsia" w:ascii="Times New Roman" w:hAnsi="Times New Roman" w:eastAsia="方正仿宋_GBK" w:cs="Times New Roman"/>
          <w:sz w:val="28"/>
          <w:szCs w:val="28"/>
        </w:rPr>
        <w:t>申报人填写《</w:t>
      </w:r>
      <w:r>
        <w:rPr>
          <w:rFonts w:hint="default" w:ascii="Times New Roman" w:hAnsi="Times New Roman" w:eastAsia="方正仿宋_GBK" w:cs="Times New Roman"/>
          <w:sz w:val="28"/>
          <w:szCs w:val="28"/>
        </w:rPr>
        <w:t>自治区教师职称评审论文认定表</w:t>
      </w:r>
      <w:r>
        <w:rPr>
          <w:rFonts w:hint="eastAsia" w:ascii="Times New Roman" w:hAnsi="Times New Roman" w:eastAsia="方正仿宋_GBK" w:cs="Times New Roman"/>
          <w:sz w:val="28"/>
          <w:szCs w:val="28"/>
        </w:rPr>
        <w:t>》时需填写所有论文，对于以往做过论文认定的论文需要在备注栏里说明情况，未经说明的一律按照新增论文对待。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829D3"/>
    <w:rsid w:val="6D98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首行缩进"/>
    <w:basedOn w:val="1"/>
    <w:qFormat/>
    <w:uiPriority w:val="0"/>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2023-09-25T10:39:00Z</dcterms:created>
  <dc:creator>张悦</dc:creator>
  <cp:lastModifiedBy>张悦</cp:lastModifiedBy>
  <dcterms:modified xsi:type="dcterms:W3CDTF">2023-09-25T10:39:30Z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