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  <w:t>拟命名自治区</w:t>
      </w:r>
      <w:r>
        <w:rPr>
          <w:rFonts w:hint="default" w:ascii="Times New Roman" w:hAnsi="Times New Roman" w:eastAsia="方正小标宋_GBK" w:cs="Times New Roman"/>
          <w:color w:val="auto"/>
          <w:spacing w:val="0"/>
          <w:w w:val="100"/>
          <w:sz w:val="44"/>
          <w:szCs w:val="44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  <w:t>年中小学生研学旅行</w:t>
      </w:r>
    </w:p>
    <w:p>
      <w:pPr>
        <w:wordWrap/>
        <w:snapToGrid/>
        <w:spacing w:line="56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  <w:t>实践教育基地、营地名单</w:t>
      </w:r>
    </w:p>
    <w:bookmarkEnd w:id="0"/>
    <w:p>
      <w:pPr>
        <w:wordWrap/>
        <w:snapToGrid/>
        <w:spacing w:line="560" w:lineRule="exact"/>
        <w:ind w:right="0" w:firstLine="880" w:firstLineChars="20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w w:val="100"/>
          <w:sz w:val="44"/>
          <w:szCs w:val="44"/>
          <w:lang w:val="en-US" w:eastAsia="zh-CN"/>
        </w:rPr>
      </w:pPr>
    </w:p>
    <w:p>
      <w:pPr>
        <w:numPr>
          <w:ilvl w:val="0"/>
          <w:numId w:val="0"/>
        </w:numPr>
        <w:wordWrap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一、自治区中小学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>生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研学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>旅行实践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教育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eastAsia="zh-CN"/>
        </w:rPr>
        <w:t>基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地</w:t>
      </w:r>
    </w:p>
    <w:p>
      <w:pPr>
        <w:wordWrap/>
        <w:snapToGrid/>
        <w:spacing w:line="560" w:lineRule="exact"/>
        <w:ind w:left="0" w:leftChars="0" w:right="0" w:firstLine="419" w:firstLineChars="131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</w:rPr>
        <w:t>（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一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</w:rPr>
        <w:t>）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乌鲁木齐市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乌鲁木齐市烈士陵园。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乌鲁木齐天山大峡谷景区研学教育基地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乌鲁木齐南山庙尔沟森林环保科普教育基地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.新疆机场历史陈列馆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安宁渠文旅小镇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color w:val="auto"/>
          <w:spacing w:val="-2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-20"/>
          <w:w w:val="100"/>
          <w:sz w:val="32"/>
          <w:szCs w:val="32"/>
        </w:rPr>
        <w:t>中国科学院阜康荒漠生态站青少年研学实践教育基地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中小学生工业机器人研学实践教育基地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（二）克拉玛依市</w:t>
      </w:r>
    </w:p>
    <w:p>
      <w:pPr>
        <w:numPr>
          <w:ilvl w:val="0"/>
          <w:numId w:val="1"/>
        </w:num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克拉玛依市青少年科技（少儿）活动中心</w:t>
      </w:r>
    </w:p>
    <w:p>
      <w:pPr>
        <w:numPr>
          <w:ilvl w:val="0"/>
          <w:numId w:val="1"/>
        </w:num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克拉玛依黑油山石油地质景区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（三）昌吉州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shd w:val="clear" w:color="auto" w:fill="auto"/>
        </w:rPr>
        <w:t>新疆农业博览园</w:t>
      </w:r>
    </w:p>
    <w:p>
      <w:pPr>
        <w:wordWrap/>
        <w:snapToGrid/>
        <w:spacing w:line="560" w:lineRule="exact"/>
        <w:ind w:right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笑厨寻鲜之旅研学实践基地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shd w:val="clear" w:color="auto" w:fill="auto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shd w:val="clear" w:color="auto" w:fill="auto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朗青畜牧研学教育基地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四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巴州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博斯腾湖研学实践基地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尉犁县罗布人村寨研学实践基地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仪尔高新农业生态产业园研学基地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和静县北山森林公园研学实践基地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五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阿克苏地区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柯柯牙绿化工程纪念馆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sz w:val="32"/>
          <w:szCs w:val="32"/>
        </w:rPr>
        <w:t>柯坪县青少年科技活动中心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楷体" w:hAnsi="楷体" w:eastAsia="楷体" w:cs="Times New Roman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乌什县钟鼓楼—林基路烈</w:t>
      </w:r>
      <w:r>
        <w:rPr>
          <w:rFonts w:hint="eastAsia" w:ascii="仿宋" w:hAnsi="仿宋" w:eastAsia="仿宋" w:cs="仿宋"/>
          <w:b w:val="0"/>
          <w:bCs w:val="0"/>
          <w:color w:val="auto"/>
          <w:spacing w:val="0"/>
          <w:w w:val="100"/>
          <w:sz w:val="32"/>
          <w:szCs w:val="32"/>
        </w:rPr>
        <w:t>士办公旧址</w:t>
      </w:r>
    </w:p>
    <w:p>
      <w:pPr>
        <w:numPr>
          <w:ilvl w:val="0"/>
          <w:numId w:val="0"/>
        </w:numPr>
        <w:wordWrap/>
        <w:snapToGrid/>
        <w:spacing w:line="560" w:lineRule="exact"/>
        <w:ind w:left="0" w:leftChars="0" w:right="0" w:firstLine="640" w:firstLineChars="200"/>
        <w:textAlignment w:val="auto"/>
        <w:outlineLvl w:val="9"/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六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哈密</w:t>
      </w:r>
    </w:p>
    <w:p>
      <w:pPr>
        <w:wordWrap/>
        <w:adjustRightInd/>
        <w:snapToGrid/>
        <w:spacing w:beforeAutospacing="0" w:afterAutospacing="0" w:line="560" w:lineRule="exact"/>
        <w:ind w:left="0" w:leftChars="0" w:right="0" w:firstLine="640" w:firstLineChars="200"/>
        <w:textAlignment w:val="auto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哈密战鹰拓展基地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七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塔城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乌苏佛山公园森林环保科普研学基地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八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eastAsia="zh-CN"/>
        </w:rPr>
        <w:t>）</w:t>
      </w: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阿勒泰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可可托海世界地质公园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spacing w:val="0"/>
          <w:w w:val="100"/>
          <w:sz w:val="32"/>
          <w:szCs w:val="32"/>
          <w:lang w:val="en-US" w:eastAsia="zh-CN"/>
        </w:rPr>
        <w:t>（九）和田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库尔班吐鲁木纪念馆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ascii="黑体" w:hAnsi="黑体" w:eastAsia="黑体"/>
          <w:color w:val="auto"/>
          <w:spacing w:val="0"/>
          <w:w w:val="100"/>
          <w:sz w:val="32"/>
          <w:szCs w:val="32"/>
        </w:rPr>
      </w:pP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二、自治区中小学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>生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研学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  <w:lang w:val="en-US" w:eastAsia="zh-CN"/>
        </w:rPr>
        <w:t>旅行实践</w:t>
      </w:r>
      <w:r>
        <w:rPr>
          <w:rFonts w:hint="eastAsia" w:ascii="黑体" w:hAnsi="黑体" w:eastAsia="黑体"/>
          <w:color w:val="auto"/>
          <w:spacing w:val="0"/>
          <w:w w:val="100"/>
          <w:sz w:val="32"/>
          <w:szCs w:val="32"/>
        </w:rPr>
        <w:t>教育营地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昌吉州青少年示范性综合实践基地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库尔勒市青少年示范性综合实践基地</w:t>
      </w:r>
    </w:p>
    <w:p>
      <w:pPr>
        <w:wordWrap/>
        <w:snapToGrid/>
        <w:spacing w:line="560" w:lineRule="exact"/>
        <w:ind w:right="0" w:firstLine="640" w:firstLineChars="200"/>
        <w:textAlignment w:val="auto"/>
        <w:outlineLvl w:val="9"/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pacing w:val="0"/>
          <w:w w:val="10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  <w:lang w:val="en-US" w:eastAsia="zh-CN"/>
        </w:rPr>
        <w:t>.</w:t>
      </w:r>
      <w:r>
        <w:rPr>
          <w:rFonts w:hint="eastAsia" w:ascii="仿宋" w:hAnsi="仿宋" w:eastAsia="仿宋" w:cs="仿宋"/>
          <w:color w:val="auto"/>
          <w:spacing w:val="0"/>
          <w:w w:val="100"/>
          <w:sz w:val="32"/>
          <w:szCs w:val="32"/>
        </w:rPr>
        <w:t>伊宁市青少年示范性综合实践基地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C4F4A"/>
    <w:multiLevelType w:val="singleLevel"/>
    <w:tmpl w:val="5E8C4F4A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155D9"/>
    <w:rsid w:val="1461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2020-04-15T08:00:00Z</dcterms:created>
  <dc:creator>高江江</dc:creator>
  <cp:lastModifiedBy>高江江</cp:lastModifiedBy>
  <dcterms:modified xsi:type="dcterms:W3CDTF">2020-04-15T08:02:01Z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